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480" w:lineRule="exact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附件1：</w:t>
      </w:r>
    </w:p>
    <w:tbl>
      <w:tblPr>
        <w:tblStyle w:val="6"/>
        <w:tblW w:w="500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440" w:lineRule="exact"/>
              <w:ind w:left="4658" w:hanging="4658" w:hangingChars="1450"/>
              <w:jc w:val="center"/>
              <w:rPr>
                <w:rFonts w:asci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bCs/>
                <w:sz w:val="32"/>
                <w:szCs w:val="32"/>
              </w:rPr>
              <w:t>巢湖学院</w:t>
            </w:r>
            <w:r>
              <w:rPr>
                <w:rFonts w:hint="eastAsia" w:ascii="黑体" w:eastAsia="黑体" w:cs="黑体"/>
                <w:b/>
                <w:bCs/>
                <w:sz w:val="32"/>
                <w:szCs w:val="32"/>
              </w:rPr>
              <w:t>2023</w:t>
            </w:r>
            <w:r>
              <w:rPr>
                <w:rFonts w:hint="eastAsia" w:ascii="黑体" w:eastAsia="黑体" w:cs="黑体"/>
                <w:b/>
                <w:bCs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黑体" w:eastAsia="黑体" w:cs="黑体"/>
                <w:b/>
                <w:bCs/>
                <w:sz w:val="32"/>
                <w:szCs w:val="32"/>
              </w:rPr>
              <w:t>2024学年第一学期期中教学检查专家检查记录表</w:t>
            </w:r>
          </w:p>
          <w:p>
            <w:pPr>
              <w:spacing w:line="440" w:lineRule="exact"/>
              <w:ind w:left="3494" w:hanging="3494" w:hangingChars="1450"/>
              <w:rPr>
                <w:rFonts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学院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                                                                检查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时间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</w:p>
          <w:tbl>
            <w:tblPr>
              <w:tblStyle w:val="6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3"/>
              <w:gridCol w:w="1056"/>
              <w:gridCol w:w="2663"/>
              <w:gridCol w:w="696"/>
              <w:gridCol w:w="3348"/>
              <w:gridCol w:w="3910"/>
              <w:gridCol w:w="838"/>
              <w:gridCol w:w="83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</w:trPr>
              <w:tc>
                <w:tcPr>
                  <w:tcW w:w="22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color w:val="000000"/>
                    </w:rPr>
                    <w:t>序号</w:t>
                  </w:r>
                </w:p>
              </w:tc>
              <w:tc>
                <w:tcPr>
                  <w:tcW w:w="37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color w:val="000000"/>
                    </w:rPr>
                    <w:t>指标</w:t>
                  </w:r>
                </w:p>
              </w:tc>
              <w:tc>
                <w:tcPr>
                  <w:tcW w:w="95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color w:val="000000"/>
                    </w:rPr>
                    <w:t>观测点</w:t>
                  </w:r>
                </w:p>
              </w:tc>
              <w:tc>
                <w:tcPr>
                  <w:tcW w:w="24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color w:val="000000"/>
                    </w:rPr>
                    <w:t>分值</w:t>
                  </w:r>
                </w:p>
              </w:tc>
              <w:tc>
                <w:tcPr>
                  <w:tcW w:w="11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仿宋_GB2312" w:eastAsia="仿宋_GB2312" w:cs="仿宋_GB2312"/>
                      <w:b/>
                      <w:bCs/>
                      <w:szCs w:val="21"/>
                    </w:rPr>
                    <w:t>存在的问题</w:t>
                  </w:r>
                </w:p>
              </w:tc>
              <w:tc>
                <w:tcPr>
                  <w:tcW w:w="13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仿宋_GB2312" w:eastAsia="仿宋_GB2312" w:cs="仿宋_GB2312"/>
                      <w:b/>
                      <w:bCs/>
                      <w:szCs w:val="21"/>
                    </w:rPr>
                    <w:t>整改意见及建议</w:t>
                  </w: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color w:val="000000"/>
                    </w:rPr>
                    <w:t>评分</w:t>
                  </w: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仿宋_GB2312" w:eastAsia="仿宋_GB2312"/>
                      <w:b/>
                      <w:bCs/>
                      <w:color w:val="000000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color w:val="000000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23" w:type="pct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</w:rPr>
                    <w:t>1</w:t>
                  </w:r>
                </w:p>
              </w:tc>
              <w:tc>
                <w:tcPr>
                  <w:tcW w:w="378" w:type="pct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jc w:val="center"/>
                    <w:rPr>
                      <w:rFonts w:ascii="方正仿宋_GBK" w:hAnsi="宋体" w:eastAsia="方正仿宋_GBK"/>
                      <w:b/>
                      <w:color w:val="000000"/>
                    </w:rPr>
                  </w:pPr>
                  <w:r>
                    <w:rPr>
                      <w:rFonts w:hint="eastAsia" w:ascii="方正仿宋_GBK" w:hAnsi="宋体" w:eastAsia="方正仿宋_GBK"/>
                      <w:b/>
                      <w:color w:val="000000"/>
                    </w:rPr>
                    <w:t>思政</w:t>
                  </w:r>
                </w:p>
                <w:p>
                  <w:pPr>
                    <w:autoSpaceDE w:val="0"/>
                    <w:jc w:val="center"/>
                    <w:rPr>
                      <w:rFonts w:ascii="方正仿宋_GBK" w:hAnsi="宋体" w:eastAsia="方正仿宋_GBK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hAnsi="宋体" w:eastAsia="方正仿宋_GBK"/>
                      <w:b/>
                      <w:color w:val="000000"/>
                    </w:rPr>
                    <w:t>教育</w:t>
                  </w:r>
                </w:p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宋体" w:eastAsia="方正仿宋_GBK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hAnsi="宋体" w:eastAsia="方正仿宋_GBK"/>
                      <w:b/>
                      <w:color w:val="000000"/>
                    </w:rPr>
                    <w:t>（10分）</w:t>
                  </w:r>
                </w:p>
              </w:tc>
              <w:tc>
                <w:tcPr>
                  <w:tcW w:w="95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1.思政课程建设与成效（思想政治理论课教师队伍和思政课程建设情况；等）（马克思主义学院）</w:t>
                  </w:r>
                </w:p>
              </w:tc>
              <w:tc>
                <w:tcPr>
                  <w:tcW w:w="24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5</w:t>
                  </w:r>
                </w:p>
              </w:tc>
              <w:tc>
                <w:tcPr>
                  <w:tcW w:w="11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13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23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8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95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2.思政课程教育教学开展情况与改革成效（开设“习近平总书记关于教育的重要论述研究”课程情况；等）（马克思主义学院）</w:t>
                  </w:r>
                </w:p>
              </w:tc>
              <w:tc>
                <w:tcPr>
                  <w:tcW w:w="24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5</w:t>
                  </w:r>
                </w:p>
              </w:tc>
              <w:tc>
                <w:tcPr>
                  <w:tcW w:w="11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13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23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8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95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1.思想政治工作体系建设和“三全育人”工作格局建立情况（其他学院）</w:t>
                  </w:r>
                </w:p>
              </w:tc>
              <w:tc>
                <w:tcPr>
                  <w:tcW w:w="24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5</w:t>
                  </w:r>
                </w:p>
              </w:tc>
              <w:tc>
                <w:tcPr>
                  <w:tcW w:w="11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13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23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8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95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2.课程思政建设与成效（专业课程大纲中有机融入思想政治教育元素，科学合理设计思想政治教育内容；课程思政示范课程建设；课程思政教学名师和团队选树；等）（其他学院）</w:t>
                  </w:r>
                </w:p>
              </w:tc>
              <w:tc>
                <w:tcPr>
                  <w:tcW w:w="24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5</w:t>
                  </w:r>
                </w:p>
              </w:tc>
              <w:tc>
                <w:tcPr>
                  <w:tcW w:w="11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13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23" w:type="pct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</w:rPr>
                    <w:t>2</w:t>
                  </w:r>
                </w:p>
              </w:tc>
              <w:tc>
                <w:tcPr>
                  <w:tcW w:w="378" w:type="pct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jc w:val="center"/>
                    <w:rPr>
                      <w:rFonts w:ascii="方正仿宋_GBK" w:hAnsi="宋体" w:eastAsia="方正仿宋_GBK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hAnsi="宋体" w:eastAsia="方正仿宋_GBK"/>
                      <w:b/>
                      <w:color w:val="000000"/>
                    </w:rPr>
                    <w:t>专业与课程建设</w:t>
                  </w:r>
                </w:p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宋体" w:eastAsia="方正仿宋_GBK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hAnsi="宋体" w:eastAsia="方正仿宋_GBK"/>
                      <w:b/>
                      <w:color w:val="000000"/>
                    </w:rPr>
                    <w:t>（25分）</w:t>
                  </w:r>
                </w:p>
              </w:tc>
              <w:tc>
                <w:tcPr>
                  <w:tcW w:w="95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1.专业结构改革、专业建设规划及建设成效</w:t>
                  </w:r>
                </w:p>
              </w:tc>
              <w:tc>
                <w:tcPr>
                  <w:tcW w:w="24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hAnsi="宋体" w:eastAsia="方正仿宋_GBK"/>
                      <w:color w:val="000000"/>
                    </w:rPr>
                    <w:t>5</w:t>
                  </w:r>
                </w:p>
              </w:tc>
              <w:tc>
                <w:tcPr>
                  <w:tcW w:w="11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13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6" w:hRule="atLeast"/>
              </w:trPr>
              <w:tc>
                <w:tcPr>
                  <w:tcW w:w="223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8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95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2.2023级人才培养方案修订及落实情况（人才培养方案文本规范性；培养目标符合学校定位；培养方案符合国家专业类标准，体现产出导向理念；等）</w:t>
                  </w:r>
                </w:p>
              </w:tc>
              <w:tc>
                <w:tcPr>
                  <w:tcW w:w="24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5</w:t>
                  </w:r>
                </w:p>
              </w:tc>
              <w:tc>
                <w:tcPr>
                  <w:tcW w:w="11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13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23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8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95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3.专业认证开展情况</w:t>
                  </w:r>
                </w:p>
              </w:tc>
              <w:tc>
                <w:tcPr>
                  <w:tcW w:w="24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5</w:t>
                  </w:r>
                </w:p>
              </w:tc>
              <w:tc>
                <w:tcPr>
                  <w:tcW w:w="11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13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23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8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95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4.课程建设（课程改革情况；匹配课程的教材建设；一流课程建设情况；校企合作开发课程；等）</w:t>
                  </w:r>
                </w:p>
              </w:tc>
              <w:tc>
                <w:tcPr>
                  <w:tcW w:w="24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5</w:t>
                  </w:r>
                </w:p>
              </w:tc>
              <w:tc>
                <w:tcPr>
                  <w:tcW w:w="11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13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23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8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95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5.教学资源建设情况（精品课程，MOOC、SPOC等在线课程建设情况；产业技术发展成果、产学研合作项目转化为教学资源情况；行业企业课程资源库、真实项目案例库建设及共享情况；等）</w:t>
                  </w:r>
                </w:p>
              </w:tc>
              <w:tc>
                <w:tcPr>
                  <w:tcW w:w="24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5</w:t>
                  </w:r>
                </w:p>
              </w:tc>
              <w:tc>
                <w:tcPr>
                  <w:tcW w:w="11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13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b/>
                      <w:bCs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23" w:type="pct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</w:rPr>
                    <w:t>3</w:t>
                  </w:r>
                </w:p>
              </w:tc>
              <w:tc>
                <w:tcPr>
                  <w:tcW w:w="378" w:type="pct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jc w:val="center"/>
                    <w:rPr>
                      <w:rFonts w:ascii="方正仿宋_GBK" w:hAnsi="宋体" w:eastAsia="方正仿宋_GBK"/>
                      <w:b/>
                      <w:color w:val="000000"/>
                    </w:rPr>
                  </w:pPr>
                  <w:r>
                    <w:rPr>
                      <w:rFonts w:hint="eastAsia" w:ascii="方正仿宋_GBK" w:hAnsi="宋体" w:eastAsia="方正仿宋_GBK"/>
                      <w:b/>
                      <w:color w:val="000000"/>
                    </w:rPr>
                    <w:t>实践</w:t>
                  </w:r>
                </w:p>
                <w:p>
                  <w:pPr>
                    <w:autoSpaceDE w:val="0"/>
                    <w:jc w:val="center"/>
                    <w:rPr>
                      <w:rFonts w:ascii="方正仿宋_GBK" w:hAnsi="宋体" w:eastAsia="方正仿宋_GBK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hAnsi="宋体" w:eastAsia="方正仿宋_GBK"/>
                      <w:b/>
                      <w:color w:val="000000"/>
                    </w:rPr>
                    <w:t>教学</w:t>
                  </w:r>
                </w:p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hAnsi="宋体" w:eastAsia="方正仿宋_GBK"/>
                      <w:b/>
                      <w:color w:val="000000"/>
                    </w:rPr>
                    <w:t>（20分）</w:t>
                  </w:r>
                </w:p>
              </w:tc>
              <w:tc>
                <w:tcPr>
                  <w:tcW w:w="95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1.强化实践育人、构建实践教学体系、推动实践教学改革（实验教学示范中心、虚拟仿真实验中心、工程实践基地等实践教学基地建设和使用情况；等）</w:t>
                  </w:r>
                </w:p>
              </w:tc>
              <w:tc>
                <w:tcPr>
                  <w:tcW w:w="24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宋体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5</w:t>
                  </w:r>
                </w:p>
              </w:tc>
              <w:tc>
                <w:tcPr>
                  <w:tcW w:w="11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13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方正仿宋_GBK" w:hAnsi="宋体" w:eastAsia="方正仿宋_GBK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23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8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5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2.实习实训基地建设及使用情况（积极与企业、行业共建实习实训基地，加强过程管理，健全合作共赢、开放共享的实践育人机制；等）</w:t>
                  </w:r>
                </w:p>
              </w:tc>
              <w:tc>
                <w:tcPr>
                  <w:tcW w:w="24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宋体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5</w:t>
                  </w:r>
                </w:p>
              </w:tc>
              <w:tc>
                <w:tcPr>
                  <w:tcW w:w="11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13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</w:trPr>
              <w:tc>
                <w:tcPr>
                  <w:tcW w:w="223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8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5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3.近三届毕业论文（设计）选题与工作开展情况（以实验、实习、工程实践和社会调查等实践性工作为基础的毕业论文（设计）比例：理工≥90%，人文社科≥60%；校企“双导师制”实施情况；等）</w:t>
                  </w:r>
                </w:p>
              </w:tc>
              <w:tc>
                <w:tcPr>
                  <w:tcW w:w="24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宋体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5</w:t>
                  </w:r>
                </w:p>
              </w:tc>
              <w:tc>
                <w:tcPr>
                  <w:tcW w:w="11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13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223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8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5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4.学生创新创业能力培养（学生参与学科技能竞赛和创新创业训练项目；参与教科研项目；发表学术论文和专利，或获得国家认可的专业资格证书、职业资格证书；等）</w:t>
                  </w:r>
                </w:p>
              </w:tc>
              <w:tc>
                <w:tcPr>
                  <w:tcW w:w="24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宋体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5</w:t>
                  </w:r>
                </w:p>
              </w:tc>
              <w:tc>
                <w:tcPr>
                  <w:tcW w:w="11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13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23" w:type="pct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</w:rPr>
                    <w:t>4</w:t>
                  </w:r>
                </w:p>
              </w:tc>
              <w:tc>
                <w:tcPr>
                  <w:tcW w:w="378" w:type="pct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jc w:val="center"/>
                    <w:rPr>
                      <w:rFonts w:ascii="方正仿宋_GBK" w:hAnsi="宋体" w:eastAsia="方正仿宋_GBK"/>
                      <w:b/>
                      <w:color w:val="000000"/>
                    </w:rPr>
                  </w:pPr>
                  <w:r>
                    <w:rPr>
                      <w:rFonts w:hint="eastAsia" w:ascii="方正仿宋_GBK" w:hAnsi="宋体" w:eastAsia="方正仿宋_GBK"/>
                      <w:b/>
                      <w:color w:val="000000"/>
                    </w:rPr>
                    <w:t>课堂</w:t>
                  </w:r>
                </w:p>
                <w:p>
                  <w:pPr>
                    <w:autoSpaceDE w:val="0"/>
                    <w:jc w:val="center"/>
                    <w:rPr>
                      <w:rFonts w:ascii="方正仿宋_GBK" w:hAnsi="宋体" w:eastAsia="方正仿宋_GBK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hAnsi="宋体" w:eastAsia="方正仿宋_GBK"/>
                      <w:b/>
                      <w:color w:val="000000"/>
                    </w:rPr>
                    <w:t>教学</w:t>
                  </w:r>
                </w:p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宋体" w:eastAsia="方正仿宋_GBK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hAnsi="宋体" w:eastAsia="方正仿宋_GBK"/>
                      <w:b/>
                      <w:color w:val="000000"/>
                    </w:rPr>
                    <w:t>（10分）</w:t>
                  </w:r>
                </w:p>
              </w:tc>
              <w:tc>
                <w:tcPr>
                  <w:tcW w:w="95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1.课堂教学改革和教学评价改革（与课堂教学改革相关的质量工程项目立项与建设情况；试卷分析报告与课程报告；等）</w:t>
                  </w:r>
                </w:p>
              </w:tc>
              <w:tc>
                <w:tcPr>
                  <w:tcW w:w="24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宋体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hAnsi="宋体" w:eastAsia="方正仿宋_GBK"/>
                      <w:color w:val="000000"/>
                    </w:rPr>
                    <w:t>5</w:t>
                  </w:r>
                </w:p>
              </w:tc>
              <w:tc>
                <w:tcPr>
                  <w:tcW w:w="11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13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方正仿宋_GBK" w:hAnsi="宋体" w:eastAsia="方正仿宋_GBK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223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8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95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2.教材出版和使用（教材审核和选用；公开出版的教材；等）</w:t>
                  </w:r>
                </w:p>
              </w:tc>
              <w:tc>
                <w:tcPr>
                  <w:tcW w:w="24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宋体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hAnsi="宋体" w:eastAsia="方正仿宋_GBK"/>
                      <w:color w:val="000000"/>
                    </w:rPr>
                    <w:t>5</w:t>
                  </w:r>
                </w:p>
              </w:tc>
              <w:tc>
                <w:tcPr>
                  <w:tcW w:w="11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13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223" w:type="pct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</w:rPr>
                    <w:t>5</w:t>
                  </w:r>
                </w:p>
              </w:tc>
              <w:tc>
                <w:tcPr>
                  <w:tcW w:w="378" w:type="pct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jc w:val="center"/>
                    <w:rPr>
                      <w:rFonts w:ascii="方正仿宋_GBK" w:hAnsi="宋体" w:eastAsia="方正仿宋_GBK"/>
                      <w:b/>
                      <w:color w:val="000000"/>
                    </w:rPr>
                  </w:pPr>
                  <w:r>
                    <w:rPr>
                      <w:rFonts w:hint="eastAsia" w:ascii="方正仿宋_GBK" w:hAnsi="宋体" w:eastAsia="方正仿宋_GBK"/>
                      <w:b/>
                      <w:color w:val="000000"/>
                    </w:rPr>
                    <w:t>教师</w:t>
                  </w:r>
                </w:p>
                <w:p>
                  <w:pPr>
                    <w:autoSpaceDE w:val="0"/>
                    <w:jc w:val="center"/>
                    <w:rPr>
                      <w:rFonts w:ascii="方正仿宋_GBK" w:hAnsi="宋体" w:eastAsia="方正仿宋_GBK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hAnsi="宋体" w:eastAsia="方正仿宋_GBK"/>
                      <w:b/>
                      <w:color w:val="000000"/>
                    </w:rPr>
                    <w:t>发展</w:t>
                  </w:r>
                </w:p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宋体" w:eastAsia="方正仿宋_GBK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hAnsi="宋体" w:eastAsia="方正仿宋_GBK"/>
                      <w:b/>
                      <w:color w:val="000000"/>
                    </w:rPr>
                    <w:t>（10分）</w:t>
                  </w:r>
                </w:p>
              </w:tc>
              <w:tc>
                <w:tcPr>
                  <w:tcW w:w="95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1.基层教学组织和青年教师队伍建设举措与成效</w:t>
                  </w:r>
                </w:p>
              </w:tc>
              <w:tc>
                <w:tcPr>
                  <w:tcW w:w="24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宋体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hAnsi="宋体" w:eastAsia="方正仿宋_GBK"/>
                      <w:color w:val="000000"/>
                    </w:rPr>
                    <w:t>5</w:t>
                  </w:r>
                </w:p>
              </w:tc>
              <w:tc>
                <w:tcPr>
                  <w:tcW w:w="11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13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方正仿宋_GBK" w:hAnsi="宋体" w:eastAsia="方正仿宋_GBK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223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8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95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2.教学团队建设与工作开展</w:t>
                  </w:r>
                </w:p>
              </w:tc>
              <w:tc>
                <w:tcPr>
                  <w:tcW w:w="24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宋体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hAnsi="宋体" w:eastAsia="方正仿宋_GBK"/>
                      <w:color w:val="000000"/>
                    </w:rPr>
                    <w:t>5</w:t>
                  </w:r>
                </w:p>
              </w:tc>
              <w:tc>
                <w:tcPr>
                  <w:tcW w:w="11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13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方正仿宋_GBK" w:hAnsi="宋体" w:eastAsia="方正仿宋_GBK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223" w:type="pct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</w:rPr>
                    <w:t>6</w:t>
                  </w:r>
                </w:p>
              </w:tc>
              <w:tc>
                <w:tcPr>
                  <w:tcW w:w="378" w:type="pct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jc w:val="center"/>
                    <w:rPr>
                      <w:rFonts w:ascii="方正仿宋_GBK" w:hAnsi="宋体" w:eastAsia="方正仿宋_GBK"/>
                      <w:b/>
                      <w:color w:val="000000"/>
                    </w:rPr>
                  </w:pPr>
                  <w:r>
                    <w:rPr>
                      <w:rFonts w:hint="eastAsia" w:ascii="方正仿宋_GBK" w:hAnsi="宋体" w:eastAsia="方正仿宋_GBK"/>
                      <w:b/>
                      <w:color w:val="000000"/>
                    </w:rPr>
                    <w:t>质量</w:t>
                  </w:r>
                </w:p>
                <w:p>
                  <w:pPr>
                    <w:autoSpaceDE w:val="0"/>
                    <w:jc w:val="center"/>
                    <w:rPr>
                      <w:rFonts w:ascii="方正仿宋_GBK" w:hAnsi="宋体" w:eastAsia="方正仿宋_GBK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hAnsi="宋体" w:eastAsia="方正仿宋_GBK"/>
                      <w:b/>
                      <w:color w:val="000000"/>
                    </w:rPr>
                    <w:t>保障</w:t>
                  </w:r>
                </w:p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宋体" w:eastAsia="方正仿宋_GBK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hAnsi="宋体" w:eastAsia="方正仿宋_GBK"/>
                      <w:b/>
                      <w:color w:val="000000"/>
                    </w:rPr>
                    <w:t>（25分）</w:t>
                  </w:r>
                </w:p>
              </w:tc>
              <w:tc>
                <w:tcPr>
                  <w:tcW w:w="95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1.学院教学质量管理制度、标准、质量管理队伍、质量文化建设情况</w:t>
                  </w:r>
                </w:p>
              </w:tc>
              <w:tc>
                <w:tcPr>
                  <w:tcW w:w="24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宋体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hAnsi="宋体" w:eastAsia="方正仿宋_GBK"/>
                      <w:color w:val="000000"/>
                    </w:rPr>
                    <w:t>5</w:t>
                  </w:r>
                </w:p>
              </w:tc>
              <w:tc>
                <w:tcPr>
                  <w:tcW w:w="11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13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方正仿宋_GBK" w:hAnsi="宋体" w:eastAsia="方正仿宋_GBK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223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8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95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2.同行听课、</w:t>
                  </w:r>
                  <w:r>
                    <w:rPr>
                      <w:rFonts w:hint="eastAsia" w:ascii="方正仿宋_GBK" w:eastAsia="方正仿宋_GBK"/>
                      <w:color w:val="000000"/>
                      <w:lang w:val="en-US" w:eastAsia="zh-CN"/>
                    </w:rPr>
                    <w:t>院级</w:t>
                  </w:r>
                  <w:r>
                    <w:rPr>
                      <w:rFonts w:hint="eastAsia" w:ascii="方正仿宋_GBK" w:eastAsia="方正仿宋_GBK"/>
                      <w:color w:val="000000"/>
                    </w:rPr>
                    <w:t>教学督导、学生教学信息员、学业导师工作开展情况</w:t>
                  </w:r>
                </w:p>
              </w:tc>
              <w:tc>
                <w:tcPr>
                  <w:tcW w:w="24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宋体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hAnsi="宋体" w:eastAsia="方正仿宋_GBK"/>
                      <w:color w:val="000000"/>
                    </w:rPr>
                    <w:t>10</w:t>
                  </w:r>
                </w:p>
              </w:tc>
              <w:tc>
                <w:tcPr>
                  <w:tcW w:w="11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13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方正仿宋_GBK" w:hAnsi="宋体" w:eastAsia="方正仿宋_GBK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23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8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方正仿宋_GBK" w:hAnsi="宋体" w:eastAsia="方正仿宋_GBK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95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eastAsia="方正仿宋_GBK"/>
                      <w:color w:val="000000"/>
                    </w:rPr>
                    <w:t>3.教学质量持续改进机制建设及成效。（教学检查、教学质量问题反馈的整改工作；学院内部质量评估制度建立情况；等）</w:t>
                  </w:r>
                </w:p>
              </w:tc>
              <w:tc>
                <w:tcPr>
                  <w:tcW w:w="24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spacing w:before="100" w:beforeAutospacing="1" w:after="100" w:afterAutospacing="1"/>
                    <w:jc w:val="center"/>
                    <w:rPr>
                      <w:rFonts w:ascii="方正仿宋_GBK" w:hAnsi="宋体" w:eastAsia="方正仿宋_GBK"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hAnsi="宋体" w:eastAsia="方正仿宋_GBK"/>
                      <w:color w:val="000000"/>
                    </w:rPr>
                    <w:t>10</w:t>
                  </w:r>
                </w:p>
              </w:tc>
              <w:tc>
                <w:tcPr>
                  <w:tcW w:w="11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ascii="方正仿宋_GBK" w:hAnsi="Calibri" w:eastAsia="方正仿宋_GBK"/>
                      <w:color w:val="000000"/>
                      <w:szCs w:val="21"/>
                    </w:rPr>
                  </w:pPr>
                </w:p>
              </w:tc>
              <w:tc>
                <w:tcPr>
                  <w:tcW w:w="13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方正仿宋_GBK" w:hAnsi="宋体" w:eastAsia="方正仿宋_GBK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4400" w:type="pct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jc w:val="center"/>
                    <w:rPr>
                      <w:rFonts w:ascii="方正仿宋_GBK" w:hAnsi="宋体" w:eastAsia="方正仿宋_GBK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方正仿宋_GBK" w:hAnsi="宋体" w:eastAsia="方正仿宋_GBK"/>
                      <w:b/>
                      <w:color w:val="000000"/>
                    </w:rPr>
                    <w:t>得      分</w:t>
                  </w:r>
                </w:p>
              </w:tc>
              <w:tc>
                <w:tcPr>
                  <w:tcW w:w="60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ind w:left="300"/>
                    <w:rPr>
                      <w:rFonts w:ascii="仿宋_GB2312" w:hAnsi="Calibri" w:eastAsia="仿宋_GB2312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440" w:lineRule="exact"/>
              <w:rPr>
                <w:rFonts w:ascii="方正仿宋_GBK" w:hAnsi="方正仿宋_GBK" w:eastAsia="方正仿宋_GBK" w:cs="方正仿宋_GBK"/>
                <w:color w:val="444444"/>
                <w:kern w:val="0"/>
                <w:sz w:val="33"/>
                <w:szCs w:val="33"/>
              </w:rPr>
            </w:pPr>
          </w:p>
        </w:tc>
      </w:tr>
    </w:tbl>
    <w:p>
      <w:pPr>
        <w:spacing w:line="440" w:lineRule="exact"/>
      </w:pPr>
    </w:p>
    <w:p>
      <w:pPr>
        <w:widowControl/>
        <w:spacing w:line="440" w:lineRule="exact"/>
        <w:jc w:val="center"/>
        <w:rPr>
          <w:rFonts w:hAnsi="黑体" w:eastAsia="黑体"/>
          <w:b/>
          <w:sz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4OWVlYTdjY2YwMmUxMGNhNjNhYWYzODM2MmE1NTQifQ=="/>
  </w:docVars>
  <w:rsids>
    <w:rsidRoot w:val="00556FA5"/>
    <w:rsid w:val="00016042"/>
    <w:rsid w:val="0004396B"/>
    <w:rsid w:val="00053110"/>
    <w:rsid w:val="000771AB"/>
    <w:rsid w:val="000B2FCD"/>
    <w:rsid w:val="000B73B4"/>
    <w:rsid w:val="001001A9"/>
    <w:rsid w:val="00110ABC"/>
    <w:rsid w:val="00143114"/>
    <w:rsid w:val="00193BDC"/>
    <w:rsid w:val="00195AE8"/>
    <w:rsid w:val="00197FE1"/>
    <w:rsid w:val="001A6D4B"/>
    <w:rsid w:val="001E345F"/>
    <w:rsid w:val="001F15D5"/>
    <w:rsid w:val="001F5063"/>
    <w:rsid w:val="001F7369"/>
    <w:rsid w:val="00205AEE"/>
    <w:rsid w:val="002165C7"/>
    <w:rsid w:val="002236D8"/>
    <w:rsid w:val="00225A78"/>
    <w:rsid w:val="00243ACA"/>
    <w:rsid w:val="00246E0D"/>
    <w:rsid w:val="0026169A"/>
    <w:rsid w:val="00295E9C"/>
    <w:rsid w:val="002D73FD"/>
    <w:rsid w:val="00301018"/>
    <w:rsid w:val="0030418F"/>
    <w:rsid w:val="00306D33"/>
    <w:rsid w:val="00317191"/>
    <w:rsid w:val="0034517C"/>
    <w:rsid w:val="003666C9"/>
    <w:rsid w:val="00380DFB"/>
    <w:rsid w:val="00382B13"/>
    <w:rsid w:val="003A48CA"/>
    <w:rsid w:val="003B2A95"/>
    <w:rsid w:val="003B65C0"/>
    <w:rsid w:val="003D70FB"/>
    <w:rsid w:val="003F47DB"/>
    <w:rsid w:val="004046CA"/>
    <w:rsid w:val="00415147"/>
    <w:rsid w:val="0043322C"/>
    <w:rsid w:val="004622D3"/>
    <w:rsid w:val="00462419"/>
    <w:rsid w:val="004B3802"/>
    <w:rsid w:val="004C5711"/>
    <w:rsid w:val="004D0DDE"/>
    <w:rsid w:val="004D5135"/>
    <w:rsid w:val="004E6BAD"/>
    <w:rsid w:val="004E78F1"/>
    <w:rsid w:val="00506502"/>
    <w:rsid w:val="00506A53"/>
    <w:rsid w:val="00511EC6"/>
    <w:rsid w:val="0051466A"/>
    <w:rsid w:val="00540DDC"/>
    <w:rsid w:val="00556FA5"/>
    <w:rsid w:val="0059131F"/>
    <w:rsid w:val="00592BFB"/>
    <w:rsid w:val="005966D1"/>
    <w:rsid w:val="005A6E07"/>
    <w:rsid w:val="005C034E"/>
    <w:rsid w:val="005E6D11"/>
    <w:rsid w:val="006017EC"/>
    <w:rsid w:val="0061300F"/>
    <w:rsid w:val="0069643C"/>
    <w:rsid w:val="006E1847"/>
    <w:rsid w:val="0074127E"/>
    <w:rsid w:val="00753DF6"/>
    <w:rsid w:val="00757778"/>
    <w:rsid w:val="00764085"/>
    <w:rsid w:val="00784E6A"/>
    <w:rsid w:val="00791F3B"/>
    <w:rsid w:val="00795534"/>
    <w:rsid w:val="007A06DA"/>
    <w:rsid w:val="007A5274"/>
    <w:rsid w:val="007A52C0"/>
    <w:rsid w:val="007B34A6"/>
    <w:rsid w:val="007D7753"/>
    <w:rsid w:val="00885684"/>
    <w:rsid w:val="008C02E5"/>
    <w:rsid w:val="0096771E"/>
    <w:rsid w:val="00972487"/>
    <w:rsid w:val="009823CD"/>
    <w:rsid w:val="00986DB5"/>
    <w:rsid w:val="00987FA9"/>
    <w:rsid w:val="00993E44"/>
    <w:rsid w:val="009B0656"/>
    <w:rsid w:val="009D687C"/>
    <w:rsid w:val="00A049A3"/>
    <w:rsid w:val="00A0607A"/>
    <w:rsid w:val="00A06D08"/>
    <w:rsid w:val="00A52D51"/>
    <w:rsid w:val="00A52F84"/>
    <w:rsid w:val="00A5505F"/>
    <w:rsid w:val="00AA0EA1"/>
    <w:rsid w:val="00AB0096"/>
    <w:rsid w:val="00AC73FF"/>
    <w:rsid w:val="00AD3DF3"/>
    <w:rsid w:val="00AE3C1E"/>
    <w:rsid w:val="00AF3C38"/>
    <w:rsid w:val="00B06C27"/>
    <w:rsid w:val="00B43FFB"/>
    <w:rsid w:val="00B55506"/>
    <w:rsid w:val="00B640D4"/>
    <w:rsid w:val="00B66221"/>
    <w:rsid w:val="00BC5D03"/>
    <w:rsid w:val="00BE26A0"/>
    <w:rsid w:val="00BF5A12"/>
    <w:rsid w:val="00C22464"/>
    <w:rsid w:val="00C611FF"/>
    <w:rsid w:val="00C63E80"/>
    <w:rsid w:val="00CC0B94"/>
    <w:rsid w:val="00CC717E"/>
    <w:rsid w:val="00CD6E11"/>
    <w:rsid w:val="00CF0159"/>
    <w:rsid w:val="00D76EF4"/>
    <w:rsid w:val="00D77FAB"/>
    <w:rsid w:val="00DD368F"/>
    <w:rsid w:val="00DD571E"/>
    <w:rsid w:val="00DE3442"/>
    <w:rsid w:val="00E17F03"/>
    <w:rsid w:val="00E23E8F"/>
    <w:rsid w:val="00E33603"/>
    <w:rsid w:val="00E61499"/>
    <w:rsid w:val="00E627FC"/>
    <w:rsid w:val="00E65169"/>
    <w:rsid w:val="00EA580E"/>
    <w:rsid w:val="00EB64CE"/>
    <w:rsid w:val="00ED4700"/>
    <w:rsid w:val="00ED5C65"/>
    <w:rsid w:val="00EE2AC1"/>
    <w:rsid w:val="00F02D5E"/>
    <w:rsid w:val="00F1291F"/>
    <w:rsid w:val="00F523DE"/>
    <w:rsid w:val="00F57078"/>
    <w:rsid w:val="00F83170"/>
    <w:rsid w:val="00F9309F"/>
    <w:rsid w:val="00FC3A45"/>
    <w:rsid w:val="00FE413B"/>
    <w:rsid w:val="02E605B7"/>
    <w:rsid w:val="0729524A"/>
    <w:rsid w:val="07F61C58"/>
    <w:rsid w:val="09904D59"/>
    <w:rsid w:val="0C9067DB"/>
    <w:rsid w:val="0E1E2515"/>
    <w:rsid w:val="0E346F5F"/>
    <w:rsid w:val="0E7B2823"/>
    <w:rsid w:val="11256B5C"/>
    <w:rsid w:val="124D692B"/>
    <w:rsid w:val="1ADD6614"/>
    <w:rsid w:val="1B2B187E"/>
    <w:rsid w:val="1CD1044C"/>
    <w:rsid w:val="1FD36DB2"/>
    <w:rsid w:val="239546AC"/>
    <w:rsid w:val="24B90A2B"/>
    <w:rsid w:val="25F13E45"/>
    <w:rsid w:val="31083063"/>
    <w:rsid w:val="35897382"/>
    <w:rsid w:val="375F6BB1"/>
    <w:rsid w:val="38376E94"/>
    <w:rsid w:val="38A40429"/>
    <w:rsid w:val="3A79492E"/>
    <w:rsid w:val="3F037B8F"/>
    <w:rsid w:val="411C1791"/>
    <w:rsid w:val="44450D48"/>
    <w:rsid w:val="45D65D1C"/>
    <w:rsid w:val="50711CFC"/>
    <w:rsid w:val="555C76FB"/>
    <w:rsid w:val="57364B06"/>
    <w:rsid w:val="57C0740F"/>
    <w:rsid w:val="59CF28BB"/>
    <w:rsid w:val="62576091"/>
    <w:rsid w:val="63340BB9"/>
    <w:rsid w:val="63663DA8"/>
    <w:rsid w:val="6C4126DB"/>
    <w:rsid w:val="6D123AC3"/>
    <w:rsid w:val="6F441B19"/>
    <w:rsid w:val="752A145F"/>
    <w:rsid w:val="7647537E"/>
    <w:rsid w:val="767A65C5"/>
    <w:rsid w:val="781C169F"/>
    <w:rsid w:val="78DF2867"/>
    <w:rsid w:val="7B592752"/>
    <w:rsid w:val="7C980F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444444"/>
      <w:sz w:val="12"/>
      <w:szCs w:val="12"/>
      <w:u w:val="non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3">
    <w:name w:val="x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x11"/>
    <w:basedOn w:val="8"/>
    <w:qFormat/>
    <w:uiPriority w:val="0"/>
  </w:style>
  <w:style w:type="character" w:customStyle="1" w:styleId="15">
    <w:name w:val="ui-icon-arrowthick-2-n-s"/>
    <w:basedOn w:val="8"/>
    <w:qFormat/>
    <w:uiPriority w:val="0"/>
  </w:style>
  <w:style w:type="character" w:customStyle="1" w:styleId="16">
    <w:name w:val="file"/>
    <w:basedOn w:val="8"/>
    <w:qFormat/>
    <w:uiPriority w:val="0"/>
  </w:style>
  <w:style w:type="character" w:customStyle="1" w:styleId="17">
    <w:name w:val="ui-icon40"/>
    <w:basedOn w:val="8"/>
    <w:qFormat/>
    <w:uiPriority w:val="0"/>
  </w:style>
  <w:style w:type="character" w:customStyle="1" w:styleId="18">
    <w:name w:val="ui-icon41"/>
    <w:basedOn w:val="8"/>
    <w:qFormat/>
    <w:uiPriority w:val="0"/>
  </w:style>
  <w:style w:type="character" w:customStyle="1" w:styleId="19">
    <w:name w:val="ui-icon42"/>
    <w:basedOn w:val="8"/>
    <w:qFormat/>
    <w:uiPriority w:val="0"/>
  </w:style>
  <w:style w:type="character" w:customStyle="1" w:styleId="20">
    <w:name w:val="legend"/>
    <w:basedOn w:val="8"/>
    <w:qFormat/>
    <w:uiPriority w:val="0"/>
    <w:rPr>
      <w:rFonts w:ascii="Arial" w:hAnsi="Arial" w:cs="Arial"/>
      <w:b/>
      <w:bCs/>
      <w:color w:val="73B304"/>
      <w:sz w:val="14"/>
      <w:szCs w:val="14"/>
      <w:shd w:val="clear" w:color="auto" w:fill="FFFFFF"/>
    </w:rPr>
  </w:style>
  <w:style w:type="character" w:customStyle="1" w:styleId="21">
    <w:name w:val="folder"/>
    <w:basedOn w:val="8"/>
    <w:qFormat/>
    <w:uiPriority w:val="0"/>
  </w:style>
  <w:style w:type="character" w:customStyle="1" w:styleId="22">
    <w:name w:val="folder1"/>
    <w:basedOn w:val="8"/>
    <w:qFormat/>
    <w:uiPriority w:val="0"/>
  </w:style>
  <w:style w:type="character" w:customStyle="1" w:styleId="23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654</Words>
  <Characters>3729</Characters>
  <Lines>31</Lines>
  <Paragraphs>8</Paragraphs>
  <TotalTime>9</TotalTime>
  <ScaleCrop>false</ScaleCrop>
  <LinksUpToDate>false</LinksUpToDate>
  <CharactersWithSpaces>4375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2023-11-29T03:40:00Z</dcterms:created>
  <dc:creator>江萍</dc:creator>
  <cp:lastModifiedBy>笑鼛</cp:lastModifiedBy>
  <dcterms:modified xsi:type="dcterms:W3CDTF">2023-11-30T08:20:55Z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464203D5C1DF456CB71043ABEDDC9103_13</vt:lpwstr>
  </property>
</Properties>
</file>