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heme="minorEastAsia" w:hAnsiTheme="minorEastAsia"/>
          <w:b/>
          <w:sz w:val="44"/>
          <w:szCs w:val="44"/>
        </w:rPr>
      </w:pPr>
    </w:p>
    <w:p>
      <w:pPr>
        <w:spacing w:line="360" w:lineRule="auto"/>
        <w:jc w:val="center"/>
        <w:rPr>
          <w:rFonts w:asciiTheme="minorEastAsia" w:hAnsiTheme="minorEastAsia"/>
          <w:b/>
          <w:sz w:val="44"/>
          <w:szCs w:val="44"/>
        </w:rPr>
      </w:pPr>
    </w:p>
    <w:p>
      <w:pPr>
        <w:spacing w:line="360" w:lineRule="auto"/>
        <w:jc w:val="center"/>
        <w:rPr>
          <w:rFonts w:asciiTheme="minorEastAsia" w:hAnsiTheme="minorEastAsia"/>
          <w:b/>
          <w:sz w:val="44"/>
          <w:szCs w:val="44"/>
        </w:rPr>
      </w:pPr>
    </w:p>
    <w:p>
      <w:pPr>
        <w:spacing w:line="360" w:lineRule="auto"/>
        <w:jc w:val="center"/>
        <w:rPr>
          <w:rFonts w:asciiTheme="minorEastAsia" w:hAnsiTheme="minorEastAsia"/>
          <w:b/>
          <w:sz w:val="44"/>
          <w:szCs w:val="44"/>
        </w:rPr>
      </w:pPr>
    </w:p>
    <w:p>
      <w:pPr>
        <w:spacing w:line="360" w:lineRule="auto"/>
        <w:jc w:val="center"/>
        <w:rPr>
          <w:rFonts w:asciiTheme="minorEastAsia" w:hAnsiTheme="minorEastAsia"/>
          <w:b/>
          <w:sz w:val="52"/>
          <w:szCs w:val="52"/>
        </w:rPr>
      </w:pPr>
      <w:r>
        <w:rPr>
          <w:rFonts w:hint="eastAsia" w:asciiTheme="minorEastAsia" w:hAnsiTheme="minorEastAsia"/>
          <w:b/>
          <w:sz w:val="52"/>
          <w:szCs w:val="52"/>
        </w:rPr>
        <w:t>巢湖学院网络报销审批系统</w:t>
      </w:r>
    </w:p>
    <w:p>
      <w:pPr>
        <w:spacing w:line="360" w:lineRule="auto"/>
        <w:jc w:val="center"/>
        <w:rPr>
          <w:rFonts w:asciiTheme="minorEastAsia" w:hAnsiTheme="minorEastAsia"/>
          <w:b/>
          <w:sz w:val="52"/>
          <w:szCs w:val="52"/>
        </w:rPr>
      </w:pPr>
      <w:r>
        <w:rPr>
          <w:rFonts w:hint="eastAsia" w:asciiTheme="minorEastAsia" w:hAnsiTheme="minorEastAsia"/>
          <w:b/>
          <w:sz w:val="52"/>
          <w:szCs w:val="52"/>
        </w:rPr>
        <w:t>使用说明</w:t>
      </w:r>
    </w:p>
    <w:p>
      <w:pPr>
        <w:spacing w:line="360" w:lineRule="auto"/>
        <w:jc w:val="center"/>
        <w:rPr>
          <w:rFonts w:asciiTheme="minorEastAsia" w:hAnsiTheme="minorEastAsia"/>
          <w:b/>
          <w:sz w:val="52"/>
          <w:szCs w:val="52"/>
        </w:rPr>
      </w:pPr>
    </w:p>
    <w:p>
      <w:pPr>
        <w:spacing w:line="360" w:lineRule="auto"/>
        <w:jc w:val="center"/>
        <w:rPr>
          <w:rFonts w:asciiTheme="minorEastAsia" w:hAnsiTheme="minorEastAsia"/>
          <w:b/>
          <w:sz w:val="44"/>
          <w:szCs w:val="44"/>
        </w:rPr>
      </w:pPr>
    </w:p>
    <w:p>
      <w:pPr>
        <w:spacing w:line="360" w:lineRule="auto"/>
        <w:rPr>
          <w:rFonts w:asciiTheme="minorEastAsia" w:hAnsiTheme="minorEastAsia"/>
          <w:b/>
          <w:sz w:val="44"/>
          <w:szCs w:val="44"/>
        </w:rPr>
      </w:pPr>
    </w:p>
    <w:p>
      <w:pPr>
        <w:spacing w:line="360" w:lineRule="auto"/>
        <w:jc w:val="center"/>
        <w:rPr>
          <w:rFonts w:asciiTheme="minorEastAsia" w:hAnsiTheme="minorEastAsia"/>
          <w:b/>
          <w:sz w:val="44"/>
          <w:szCs w:val="44"/>
        </w:rPr>
      </w:pPr>
    </w:p>
    <w:p>
      <w:pPr>
        <w:spacing w:line="360" w:lineRule="auto"/>
        <w:jc w:val="center"/>
        <w:rPr>
          <w:rFonts w:asciiTheme="minorEastAsia" w:hAnsiTheme="minorEastAsia"/>
          <w:b/>
          <w:sz w:val="28"/>
          <w:szCs w:val="28"/>
        </w:rPr>
      </w:pPr>
    </w:p>
    <w:p>
      <w:pPr>
        <w:spacing w:line="360" w:lineRule="auto"/>
        <w:jc w:val="center"/>
        <w:rPr>
          <w:rFonts w:asciiTheme="minorEastAsia" w:hAnsiTheme="minorEastAsia"/>
          <w:b/>
          <w:sz w:val="28"/>
          <w:szCs w:val="28"/>
        </w:rPr>
      </w:pPr>
    </w:p>
    <w:p>
      <w:pPr>
        <w:spacing w:line="360" w:lineRule="auto"/>
        <w:jc w:val="center"/>
        <w:rPr>
          <w:rFonts w:asciiTheme="minorEastAsia" w:hAnsiTheme="minorEastAsia"/>
          <w:b/>
          <w:sz w:val="28"/>
          <w:szCs w:val="28"/>
        </w:rPr>
      </w:pPr>
    </w:p>
    <w:p>
      <w:pPr>
        <w:spacing w:line="360" w:lineRule="auto"/>
        <w:jc w:val="center"/>
        <w:rPr>
          <w:rFonts w:asciiTheme="minorEastAsia" w:hAnsiTheme="minorEastAsia"/>
          <w:b/>
          <w:sz w:val="28"/>
          <w:szCs w:val="28"/>
        </w:rPr>
      </w:pPr>
    </w:p>
    <w:p>
      <w:pPr>
        <w:spacing w:line="360" w:lineRule="auto"/>
        <w:jc w:val="center"/>
        <w:rPr>
          <w:rFonts w:asciiTheme="minorEastAsia" w:hAnsiTheme="minorEastAsia"/>
          <w:b/>
          <w:sz w:val="28"/>
          <w:szCs w:val="28"/>
        </w:rPr>
      </w:pPr>
    </w:p>
    <w:p>
      <w:pPr>
        <w:spacing w:line="360" w:lineRule="auto"/>
        <w:jc w:val="center"/>
        <w:rPr>
          <w:rFonts w:asciiTheme="minorEastAsia" w:hAnsiTheme="minorEastAsia"/>
          <w:b/>
          <w:sz w:val="28"/>
          <w:szCs w:val="28"/>
        </w:rPr>
      </w:pPr>
    </w:p>
    <w:p>
      <w:pPr>
        <w:spacing w:line="360" w:lineRule="auto"/>
        <w:jc w:val="center"/>
        <w:rPr>
          <w:rFonts w:asciiTheme="minorEastAsia" w:hAnsiTheme="minorEastAsia"/>
          <w:b/>
          <w:sz w:val="28"/>
          <w:szCs w:val="28"/>
        </w:rPr>
      </w:pPr>
    </w:p>
    <w:p>
      <w:pPr>
        <w:spacing w:line="360" w:lineRule="auto"/>
        <w:jc w:val="center"/>
        <w:rPr>
          <w:rFonts w:asciiTheme="minorEastAsia" w:hAnsiTheme="minorEastAsia"/>
          <w:b/>
          <w:sz w:val="28"/>
          <w:szCs w:val="28"/>
        </w:rPr>
      </w:pPr>
      <w:r>
        <w:rPr>
          <w:rFonts w:hint="eastAsia" w:asciiTheme="minorEastAsia" w:hAnsiTheme="minorEastAsia"/>
          <w:b/>
          <w:sz w:val="28"/>
          <w:szCs w:val="28"/>
        </w:rPr>
        <w:t xml:space="preserve">   </w:t>
      </w:r>
    </w:p>
    <w:p>
      <w:pPr>
        <w:spacing w:line="360" w:lineRule="auto"/>
        <w:jc w:val="center"/>
        <w:rPr>
          <w:rFonts w:asciiTheme="minorEastAsia" w:hAnsiTheme="minorEastAsia"/>
          <w:b/>
          <w:sz w:val="44"/>
          <w:szCs w:val="44"/>
        </w:rPr>
      </w:pPr>
    </w:p>
    <w:p>
      <w:pPr>
        <w:spacing w:line="360" w:lineRule="auto"/>
        <w:jc w:val="center"/>
        <w:rPr>
          <w:rFonts w:asciiTheme="minorEastAsia" w:hAnsiTheme="minorEastAsia"/>
          <w:b/>
          <w:sz w:val="44"/>
          <w:szCs w:val="44"/>
        </w:rPr>
      </w:pPr>
    </w:p>
    <w:p>
      <w:pPr>
        <w:spacing w:line="360" w:lineRule="auto"/>
        <w:jc w:val="center"/>
        <w:rPr>
          <w:rFonts w:asciiTheme="minorEastAsia" w:hAnsiTheme="minorEastAsia"/>
          <w:b/>
          <w:sz w:val="44"/>
          <w:szCs w:val="44"/>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p>
    <w:p>
      <w:pPr>
        <w:spacing w:line="360" w:lineRule="auto"/>
        <w:jc w:val="center"/>
        <w:rPr>
          <w:rFonts w:asciiTheme="minorEastAsia" w:hAnsiTheme="minorEastAsia"/>
          <w:b/>
          <w:sz w:val="44"/>
          <w:szCs w:val="44"/>
        </w:rPr>
      </w:pPr>
    </w:p>
    <w:p>
      <w:pPr>
        <w:spacing w:line="360" w:lineRule="auto"/>
        <w:jc w:val="center"/>
        <w:rPr>
          <w:rFonts w:asciiTheme="minorEastAsia" w:hAnsiTheme="minorEastAsia"/>
          <w:b/>
          <w:sz w:val="44"/>
          <w:szCs w:val="44"/>
        </w:rPr>
      </w:pPr>
      <w:r>
        <w:rPr>
          <w:rFonts w:hint="eastAsia" w:asciiTheme="minorEastAsia" w:hAnsiTheme="minorEastAsia"/>
          <w:b/>
          <w:sz w:val="44"/>
          <w:szCs w:val="44"/>
        </w:rPr>
        <w:t>目    录</w:t>
      </w:r>
    </w:p>
    <w:p>
      <w:pPr>
        <w:spacing w:line="360" w:lineRule="auto"/>
        <w:jc w:val="center"/>
        <w:rPr>
          <w:rFonts w:asciiTheme="minorEastAsia" w:hAnsiTheme="minorEastAsia"/>
          <w:b/>
          <w:sz w:val="44"/>
          <w:szCs w:val="44"/>
        </w:rPr>
      </w:pPr>
    </w:p>
    <w:p>
      <w:pPr>
        <w:spacing w:afterLines="100" w:line="360" w:lineRule="auto"/>
        <w:rPr>
          <w:rFonts w:asciiTheme="minorEastAsia" w:hAnsiTheme="minorEastAsia"/>
          <w:sz w:val="28"/>
          <w:szCs w:val="28"/>
        </w:rPr>
      </w:pPr>
      <w:r>
        <w:rPr>
          <w:rFonts w:hint="eastAsia" w:asciiTheme="minorEastAsia" w:hAnsiTheme="minorEastAsia"/>
          <w:sz w:val="28"/>
          <w:szCs w:val="28"/>
        </w:rPr>
        <w:t>前言……………………………………………………………………2</w:t>
      </w:r>
    </w:p>
    <w:p>
      <w:pPr>
        <w:spacing w:afterLines="100" w:line="360" w:lineRule="auto"/>
        <w:rPr>
          <w:rFonts w:asciiTheme="minorEastAsia" w:hAnsiTheme="minorEastAsia"/>
          <w:sz w:val="28"/>
          <w:szCs w:val="28"/>
        </w:rPr>
      </w:pPr>
      <w:r>
        <w:rPr>
          <w:rFonts w:hint="eastAsia" w:asciiTheme="minorEastAsia" w:hAnsiTheme="minorEastAsia"/>
          <w:sz w:val="28"/>
          <w:szCs w:val="28"/>
        </w:rPr>
        <w:t>一、登录………………………………………………………………2</w:t>
      </w:r>
    </w:p>
    <w:p>
      <w:pPr>
        <w:spacing w:afterLines="100" w:line="360" w:lineRule="auto"/>
        <w:rPr>
          <w:rFonts w:asciiTheme="minorEastAsia" w:hAnsiTheme="minorEastAsia"/>
          <w:sz w:val="28"/>
          <w:szCs w:val="28"/>
        </w:rPr>
      </w:pPr>
      <w:r>
        <w:rPr>
          <w:rFonts w:hint="eastAsia" w:asciiTheme="minorEastAsia" w:hAnsiTheme="minorEastAsia"/>
          <w:sz w:val="28"/>
          <w:szCs w:val="28"/>
        </w:rPr>
        <w:t>二、完善个人信息……………………………………………………2</w:t>
      </w:r>
    </w:p>
    <w:p>
      <w:pPr>
        <w:spacing w:afterLines="100" w:line="360" w:lineRule="auto"/>
        <w:rPr>
          <w:rFonts w:asciiTheme="minorEastAsia" w:hAnsiTheme="minorEastAsia"/>
          <w:sz w:val="28"/>
          <w:szCs w:val="28"/>
        </w:rPr>
      </w:pPr>
      <w:r>
        <w:rPr>
          <w:rFonts w:hint="eastAsia" w:asciiTheme="minorEastAsia" w:hAnsiTheme="minorEastAsia"/>
          <w:sz w:val="28"/>
          <w:szCs w:val="28"/>
        </w:rPr>
        <w:t>三、网络报销（报销人员使用）……………………………………3</w:t>
      </w:r>
    </w:p>
    <w:p>
      <w:pPr>
        <w:spacing w:afterLines="100" w:line="360" w:lineRule="auto"/>
        <w:rPr>
          <w:rFonts w:asciiTheme="minorEastAsia" w:hAnsiTheme="minorEastAsia"/>
          <w:sz w:val="28"/>
          <w:szCs w:val="28"/>
        </w:rPr>
      </w:pPr>
      <w:r>
        <w:rPr>
          <w:rFonts w:hint="eastAsia" w:asciiTheme="minorEastAsia" w:hAnsiTheme="minorEastAsia"/>
          <w:sz w:val="28"/>
          <w:szCs w:val="28"/>
        </w:rPr>
        <w:t>（一）事前申请………………………………………………………3</w:t>
      </w:r>
    </w:p>
    <w:p>
      <w:pPr>
        <w:spacing w:afterLines="100" w:line="360" w:lineRule="auto"/>
        <w:rPr>
          <w:rFonts w:asciiTheme="minorEastAsia" w:hAnsiTheme="minorEastAsia"/>
          <w:sz w:val="28"/>
          <w:szCs w:val="28"/>
        </w:rPr>
      </w:pPr>
      <w:r>
        <w:rPr>
          <w:rFonts w:hint="eastAsia" w:asciiTheme="minorEastAsia" w:hAnsiTheme="minorEastAsia"/>
          <w:sz w:val="28"/>
          <w:szCs w:val="28"/>
        </w:rPr>
        <w:t>（二）报销录入………………………………………………………7</w:t>
      </w:r>
    </w:p>
    <w:p>
      <w:pPr>
        <w:spacing w:afterLines="100" w:line="360" w:lineRule="auto"/>
        <w:rPr>
          <w:rFonts w:asciiTheme="minorEastAsia" w:hAnsiTheme="minorEastAsia"/>
          <w:sz w:val="28"/>
          <w:szCs w:val="28"/>
        </w:rPr>
      </w:pPr>
      <w:r>
        <w:rPr>
          <w:rFonts w:hint="eastAsia" w:asciiTheme="minorEastAsia" w:hAnsiTheme="minorEastAsia"/>
          <w:sz w:val="28"/>
          <w:szCs w:val="28"/>
        </w:rPr>
        <w:t>五、网报审批（项目负责人、部门负责人、校领导使用）………30</w:t>
      </w:r>
    </w:p>
    <w:p>
      <w:pPr>
        <w:spacing w:afterLines="100" w:line="360" w:lineRule="auto"/>
        <w:rPr>
          <w:rFonts w:asciiTheme="minorEastAsia" w:hAnsiTheme="minorEastAsia"/>
          <w:sz w:val="28"/>
          <w:szCs w:val="28"/>
        </w:rPr>
      </w:pPr>
      <w:r>
        <w:rPr>
          <w:rFonts w:hint="eastAsia" w:asciiTheme="minorEastAsia" w:hAnsiTheme="minorEastAsia"/>
          <w:sz w:val="28"/>
          <w:szCs w:val="28"/>
        </w:rPr>
        <w:t>六、常见问题…………………………………………………………31</w:t>
      </w:r>
    </w:p>
    <w:p>
      <w:pPr>
        <w:spacing w:afterLines="100" w:line="360" w:lineRule="auto"/>
        <w:rPr>
          <w:rFonts w:asciiTheme="minorEastAsia" w:hAnsiTheme="minorEastAsia"/>
          <w:sz w:val="28"/>
          <w:szCs w:val="28"/>
        </w:rPr>
      </w:pPr>
    </w:p>
    <w:p>
      <w:pPr>
        <w:spacing w:line="360" w:lineRule="auto"/>
        <w:rPr>
          <w:rFonts w:asciiTheme="minorEastAsia" w:hAnsiTheme="minorEastAsia"/>
          <w:sz w:val="28"/>
          <w:szCs w:val="28"/>
        </w:rPr>
      </w:pPr>
    </w:p>
    <w:p>
      <w:pPr>
        <w:spacing w:line="360" w:lineRule="auto"/>
        <w:rPr>
          <w:rFonts w:asciiTheme="minorEastAsia" w:hAnsiTheme="minorEastAsia"/>
          <w:color w:val="000000" w:themeColor="text1"/>
          <w:sz w:val="28"/>
          <w:szCs w:val="28"/>
        </w:rPr>
      </w:pPr>
    </w:p>
    <w:p>
      <w:pPr>
        <w:spacing w:line="360" w:lineRule="auto"/>
        <w:rPr>
          <w:rFonts w:asciiTheme="minorEastAsia" w:hAnsiTheme="minorEastAsia"/>
          <w:color w:val="000000" w:themeColor="text1"/>
          <w:sz w:val="28"/>
          <w:szCs w:val="28"/>
        </w:rPr>
      </w:pPr>
    </w:p>
    <w:p>
      <w:pPr>
        <w:spacing w:line="360" w:lineRule="auto"/>
        <w:rPr>
          <w:rFonts w:asciiTheme="minorEastAsia" w:hAnsiTheme="minorEastAsia"/>
          <w:color w:val="000000" w:themeColor="text1"/>
          <w:sz w:val="28"/>
          <w:szCs w:val="28"/>
        </w:rPr>
      </w:pPr>
    </w:p>
    <w:p>
      <w:pPr>
        <w:spacing w:line="360" w:lineRule="auto"/>
        <w:rPr>
          <w:rFonts w:asciiTheme="minorEastAsia" w:hAnsiTheme="minorEastAsia"/>
          <w:color w:val="000000" w:themeColor="text1"/>
          <w:sz w:val="28"/>
          <w:szCs w:val="28"/>
        </w:rPr>
      </w:pPr>
    </w:p>
    <w:p>
      <w:pPr>
        <w:spacing w:line="360" w:lineRule="auto"/>
        <w:rPr>
          <w:rFonts w:asciiTheme="minorEastAsia" w:hAnsiTheme="minorEastAsia"/>
          <w:color w:val="000000" w:themeColor="text1"/>
          <w:sz w:val="28"/>
          <w:szCs w:val="28"/>
        </w:rPr>
      </w:pPr>
    </w:p>
    <w:p>
      <w:pPr>
        <w:spacing w:line="360" w:lineRule="auto"/>
        <w:jc w:val="center"/>
        <w:rPr>
          <w:rFonts w:asciiTheme="minorEastAsia" w:hAnsiTheme="minorEastAsia"/>
          <w:b/>
          <w:color w:val="000000" w:themeColor="text1"/>
          <w:sz w:val="28"/>
          <w:szCs w:val="28"/>
        </w:rPr>
      </w:pPr>
      <w:r>
        <w:rPr>
          <w:rFonts w:hint="eastAsia" w:asciiTheme="minorEastAsia" w:hAnsiTheme="minorEastAsia"/>
          <w:b/>
          <w:color w:val="000000" w:themeColor="text1"/>
          <w:sz w:val="28"/>
          <w:szCs w:val="28"/>
        </w:rPr>
        <w:t>前言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1、本网上报销系统系统推荐使用浏览器有: 火狐/360(</w:t>
      </w:r>
      <w:r>
        <w:rPr>
          <w:rFonts w:hint="eastAsia" w:asciiTheme="minorEastAsia" w:hAnsiTheme="minorEastAsia"/>
          <w:color w:val="000000" w:themeColor="text1"/>
          <w:sz w:val="28"/>
          <w:szCs w:val="28"/>
          <w:lang w:eastAsia="zh-CN"/>
        </w:rPr>
        <w:t>安全</w:t>
      </w:r>
      <w:r>
        <w:rPr>
          <w:rFonts w:hint="eastAsia" w:asciiTheme="minorEastAsia" w:hAnsiTheme="minorEastAsia"/>
          <w:color w:val="000000" w:themeColor="text1"/>
          <w:sz w:val="28"/>
          <w:szCs w:val="28"/>
        </w:rPr>
        <w:t>)/搜狗(极速)/谷歌</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2、因各个用户的权限不同，用户会存在菜单栏的差异和功能的差异</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olor w:val="000000" w:themeColor="text1"/>
          <w:sz w:val="28"/>
          <w:szCs w:val="28"/>
          <w:lang w:eastAsia="zh-CN"/>
        </w:rPr>
      </w:pPr>
      <w:r>
        <w:rPr>
          <w:rFonts w:hint="eastAsia" w:asciiTheme="minorEastAsia" w:hAnsiTheme="minorEastAsia"/>
          <w:color w:val="000000" w:themeColor="text1"/>
          <w:sz w:val="28"/>
          <w:szCs w:val="28"/>
          <w:lang w:eastAsia="zh-CN"/>
        </w:rPr>
        <w:drawing>
          <wp:anchor distT="0" distB="0" distL="114300" distR="114300" simplePos="0" relativeHeight="251658240" behindDoc="0" locked="0" layoutInCell="1" allowOverlap="1">
            <wp:simplePos x="0" y="0"/>
            <wp:positionH relativeFrom="column">
              <wp:posOffset>127000</wp:posOffset>
            </wp:positionH>
            <wp:positionV relativeFrom="paragraph">
              <wp:posOffset>872490</wp:posOffset>
            </wp:positionV>
            <wp:extent cx="5269230" cy="2748280"/>
            <wp:effectExtent l="0" t="0" r="7620" b="13970"/>
            <wp:wrapTopAndBottom/>
            <wp:docPr id="5" name="图片 5" descr="QQ截图2019011515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90115150911"/>
                    <pic:cNvPicPr>
                      <a:picLocks noChangeAspect="1"/>
                    </pic:cNvPicPr>
                  </pic:nvPicPr>
                  <pic:blipFill>
                    <a:blip r:embed="rId7"/>
                    <a:stretch>
                      <a:fillRect/>
                    </a:stretch>
                  </pic:blipFill>
                  <pic:spPr>
                    <a:xfrm>
                      <a:off x="0" y="0"/>
                      <a:ext cx="5269230" cy="2748280"/>
                    </a:xfrm>
                    <a:prstGeom prst="rect">
                      <a:avLst/>
                    </a:prstGeom>
                  </pic:spPr>
                </pic:pic>
              </a:graphicData>
            </a:graphic>
          </wp:anchor>
        </w:drawing>
      </w:r>
      <w:r>
        <w:rPr>
          <w:rFonts w:hint="eastAsia" w:asciiTheme="minorEastAsia" w:hAnsiTheme="minorEastAsia"/>
          <w:color w:val="000000" w:themeColor="text1"/>
          <w:sz w:val="28"/>
          <w:szCs w:val="28"/>
        </w:rPr>
        <w:t>3、登陆网上报销系统的路径：</w:t>
      </w:r>
      <w:bookmarkStart w:id="19" w:name="_GoBack"/>
      <w:r>
        <w:rPr>
          <w:rFonts w:hint="eastAsia" w:asciiTheme="minorEastAsia" w:hAnsiTheme="minorEastAsia"/>
          <w:color w:val="000000" w:themeColor="text1"/>
          <w:sz w:val="28"/>
          <w:szCs w:val="28"/>
          <w:lang w:eastAsia="zh-CN"/>
        </w:rPr>
        <w:t>进入学校首页，登录智慧校园，在快速通道栏点击财务平台</w:t>
      </w:r>
      <w:bookmarkEnd w:id="19"/>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EastAsia" w:hAnsiTheme="minorEastAsia"/>
          <w:b/>
          <w:color w:val="000000" w:themeColor="text1"/>
          <w:sz w:val="28"/>
          <w:szCs w:val="28"/>
        </w:rPr>
      </w:pPr>
      <w:r>
        <w:rPr>
          <w:rFonts w:hint="eastAsia" w:asciiTheme="minorEastAsia" w:hAnsiTheme="minorEastAsia"/>
          <w:b/>
          <w:color w:val="000000" w:themeColor="text1"/>
          <w:sz w:val="28"/>
          <w:szCs w:val="28"/>
        </w:rPr>
        <w:t>二、完善个人信息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（一</w:t>
      </w:r>
      <w:r>
        <w:rPr>
          <w:rFonts w:asciiTheme="minorEastAsia" w:hAnsiTheme="minorEastAsia"/>
          <w:color w:val="000000" w:themeColor="text1"/>
          <w:sz w:val="28"/>
          <w:szCs w:val="28"/>
        </w:rPr>
        <w:t>）</w:t>
      </w:r>
      <w:r>
        <w:rPr>
          <w:rFonts w:hint="eastAsia" w:asciiTheme="minorEastAsia" w:hAnsiTheme="minorEastAsia"/>
          <w:color w:val="000000" w:themeColor="text1"/>
          <w:sz w:val="28"/>
          <w:szCs w:val="28"/>
        </w:rPr>
        <w:t>、个人设置需要修改的有：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1</w:t>
      </w:r>
      <w:r>
        <w:rPr>
          <w:rFonts w:hint="eastAsia" w:asciiTheme="minorEastAsia" w:hAnsiTheme="minorEastAsia"/>
          <w:color w:val="000000" w:themeColor="text1"/>
          <w:sz w:val="28"/>
          <w:szCs w:val="28"/>
          <w:lang w:val="en-US" w:eastAsia="zh-CN"/>
        </w:rPr>
        <w:t>.</w:t>
      </w:r>
      <w:r>
        <w:rPr>
          <w:rFonts w:hint="eastAsia" w:asciiTheme="minorEastAsia" w:hAnsiTheme="minorEastAsia"/>
          <w:color w:val="000000" w:themeColor="text1"/>
          <w:sz w:val="28"/>
          <w:szCs w:val="28"/>
        </w:rPr>
        <w:t>公务卡号（自动查询交易及还款）；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2</w:t>
      </w:r>
      <w:r>
        <w:rPr>
          <w:rFonts w:hint="eastAsia" w:asciiTheme="minorEastAsia" w:hAnsiTheme="minorEastAsia"/>
          <w:color w:val="000000" w:themeColor="text1"/>
          <w:sz w:val="28"/>
          <w:szCs w:val="28"/>
          <w:lang w:val="en-US" w:eastAsia="zh-CN"/>
        </w:rPr>
        <w:t>.</w:t>
      </w:r>
      <w:r>
        <w:rPr>
          <w:rFonts w:hint="eastAsia" w:asciiTheme="minorEastAsia" w:hAnsiTheme="minorEastAsia"/>
          <w:color w:val="000000" w:themeColor="text1"/>
          <w:sz w:val="28"/>
          <w:szCs w:val="28"/>
        </w:rPr>
        <w:t>个人的签名图片（电子签名、 图片的名称不能使用汉字）。修改好了之后  点击“保存</w:t>
      </w:r>
      <w:r>
        <w:rPr>
          <w:rFonts w:asciiTheme="minorEastAsia" w:hAnsiTheme="minorEastAsia"/>
          <w:color w:val="000000" w:themeColor="text1"/>
          <w:sz w:val="28"/>
          <w:szCs w:val="28"/>
        </w:rPr>
        <w:t>”</w:t>
      </w:r>
      <w:r>
        <w:rPr>
          <w:rFonts w:hint="eastAsia" w:asciiTheme="minorEastAsia" w:hAnsiTheme="minorEastAsia"/>
          <w:color w:val="000000" w:themeColor="text1"/>
          <w:sz w:val="28"/>
          <w:szCs w:val="28"/>
        </w:rPr>
        <w:t>后确定。</w:t>
      </w:r>
    </w:p>
    <w:p>
      <w:pPr>
        <w:spacing w:line="360" w:lineRule="auto"/>
        <w:ind w:firstLine="560" w:firstLineChars="200"/>
        <w:rPr>
          <w:rFonts w:asciiTheme="minorEastAsia" w:hAnsiTheme="minorEastAsia"/>
          <w:color w:val="000000" w:themeColor="text1"/>
          <w:sz w:val="28"/>
          <w:szCs w:val="28"/>
        </w:rPr>
      </w:pPr>
      <w:r>
        <w:rPr>
          <w:rFonts w:hint="eastAsia" w:asciiTheme="minorEastAsia" w:hAnsiTheme="minorEastAsia"/>
          <w:color w:val="000000" w:themeColor="text1"/>
          <w:sz w:val="28"/>
          <w:szCs w:val="28"/>
        </w:rPr>
        <w:t>（二）、建议修改密码 ：</w:t>
      </w:r>
    </w:p>
    <w:p>
      <w:pPr>
        <w:spacing w:line="360" w:lineRule="auto"/>
        <w:ind w:firstLine="560" w:firstLineChars="200"/>
        <w:rPr>
          <w:rFonts w:asciiTheme="minorEastAsia" w:hAnsiTheme="minorEastAsia"/>
          <w:color w:val="000000" w:themeColor="text1"/>
          <w:sz w:val="28"/>
          <w:szCs w:val="28"/>
        </w:rPr>
      </w:pPr>
      <w:r>
        <w:rPr>
          <w:rFonts w:hint="eastAsia" w:asciiTheme="minorEastAsia" w:hAnsiTheme="minorEastAsia"/>
          <w:color w:val="000000" w:themeColor="text1"/>
          <w:sz w:val="28"/>
          <w:szCs w:val="28"/>
        </w:rPr>
        <w:t xml:space="preserve">点击“修改密码”（红色字体），按顺序填写原始密码、新密码、确认密码后点击确定。 </w:t>
      </w:r>
    </w:p>
    <w:p>
      <w:pPr>
        <w:spacing w:line="360" w:lineRule="auto"/>
        <w:ind w:firstLine="420" w:firstLineChars="150"/>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878965"/>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cstate="print"/>
                    <a:srcRect/>
                    <a:stretch>
                      <a:fillRect/>
                    </a:stretch>
                  </pic:blipFill>
                  <pic:spPr>
                    <a:xfrm>
                      <a:off x="0" y="0"/>
                      <a:ext cx="5274310" cy="1879512"/>
                    </a:xfrm>
                    <a:prstGeom prst="rect">
                      <a:avLst/>
                    </a:prstGeom>
                    <a:noFill/>
                    <a:ln w="9525">
                      <a:noFill/>
                      <a:miter lim="800000"/>
                      <a:headEnd/>
                      <a:tailEnd/>
                    </a:ln>
                  </pic:spPr>
                </pic:pic>
              </a:graphicData>
            </a:graphic>
          </wp:inline>
        </w:drawing>
      </w:r>
    </w:p>
    <w:p>
      <w:pPr>
        <w:numPr>
          <w:ilvl w:val="0"/>
          <w:numId w:val="1"/>
        </w:numPr>
        <w:spacing w:line="360" w:lineRule="auto"/>
        <w:rPr>
          <w:rFonts w:hint="eastAsia" w:asciiTheme="minorEastAsia" w:hAnsiTheme="minorEastAsia"/>
          <w:b/>
          <w:color w:val="000000" w:themeColor="text1"/>
          <w:sz w:val="28"/>
          <w:szCs w:val="28"/>
        </w:rPr>
      </w:pPr>
      <w:r>
        <w:rPr>
          <w:rFonts w:hint="eastAsia" w:asciiTheme="minorEastAsia" w:hAnsiTheme="minorEastAsia"/>
          <w:b/>
          <w:color w:val="000000" w:themeColor="text1"/>
          <w:sz w:val="28"/>
          <w:szCs w:val="28"/>
        </w:rPr>
        <w:t>网络报销（报销人员使用）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（一）事前申请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1</w:t>
      </w:r>
      <w:r>
        <w:rPr>
          <w:rFonts w:hint="eastAsia" w:asciiTheme="minorEastAsia" w:hAnsiTheme="minorEastAsia"/>
          <w:color w:val="000000" w:themeColor="text1"/>
          <w:sz w:val="28"/>
          <w:szCs w:val="28"/>
          <w:lang w:val="en-US" w:eastAsia="zh-CN"/>
        </w:rPr>
        <w:t>.</w:t>
      </w:r>
      <w:r>
        <w:rPr>
          <w:rFonts w:hint="eastAsia" w:asciiTheme="minorEastAsia" w:hAnsiTheme="minorEastAsia"/>
          <w:color w:val="000000" w:themeColor="text1"/>
          <w:sz w:val="28"/>
          <w:szCs w:val="28"/>
        </w:rPr>
        <w:t>接待申请录入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bookmarkStart w:id="0" w:name="OLE_LINK12"/>
      <w:bookmarkStart w:id="1" w:name="OLE_LINK14"/>
      <w:bookmarkStart w:id="2" w:name="OLE_LINK13"/>
      <w:r>
        <w:rPr>
          <w:rFonts w:hint="eastAsia" w:asciiTheme="minorEastAsia" w:hAnsiTheme="minorEastAsia"/>
          <w:color w:val="000000" w:themeColor="text1"/>
          <w:sz w:val="28"/>
          <w:szCs w:val="28"/>
        </w:rPr>
        <w:t>点击 “事前申请录入”再点击“接待申请录入”出现录入的主页面后，点击“新增单据”,进入编辑页面，填写必要信息，橘红色字体的项目是必须填写的，具体操作步骤如下：</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864360"/>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9" cstate="print"/>
                    <a:srcRect/>
                    <a:stretch>
                      <a:fillRect/>
                    </a:stretch>
                  </pic:blipFill>
                  <pic:spPr>
                    <a:xfrm>
                      <a:off x="0" y="0"/>
                      <a:ext cx="5274310" cy="1864796"/>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第一步</w:t>
      </w:r>
      <w:r>
        <w:rPr>
          <w:rFonts w:hint="eastAsia" w:asciiTheme="minorEastAsia" w:hAnsiTheme="minorEastAsia"/>
          <w:color w:val="000000" w:themeColor="text1"/>
          <w:sz w:val="28"/>
          <w:szCs w:val="28"/>
        </w:rPr>
        <w:tab/>
      </w:r>
      <w:r>
        <w:rPr>
          <w:rFonts w:hint="eastAsia" w:asciiTheme="minorEastAsia" w:hAnsiTheme="minorEastAsia"/>
          <w:color w:val="000000" w:themeColor="text1"/>
          <w:sz w:val="28"/>
          <w:szCs w:val="28"/>
        </w:rPr>
        <w:t>填写</w:t>
      </w:r>
      <w:bookmarkStart w:id="3" w:name="OLE_LINK10"/>
      <w:bookmarkStart w:id="4" w:name="OLE_LINK11"/>
      <w:bookmarkStart w:id="5" w:name="OLE_LINK9"/>
      <w:r>
        <w:rPr>
          <w:rFonts w:hint="eastAsia" w:asciiTheme="minorEastAsia" w:hAnsiTheme="minorEastAsia"/>
          <w:color w:val="000000" w:themeColor="text1"/>
          <w:sz w:val="28"/>
          <w:szCs w:val="28"/>
        </w:rPr>
        <w:t>公务接待申请信息</w:t>
      </w:r>
      <w:bookmarkEnd w:id="3"/>
      <w:bookmarkEnd w:id="4"/>
      <w:bookmarkEnd w:id="5"/>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olor w:val="000000" w:themeColor="text1"/>
          <w:sz w:val="28"/>
          <w:szCs w:val="28"/>
          <w:lang w:eastAsia="zh-CN"/>
        </w:rPr>
      </w:pPr>
      <w:r>
        <w:rPr>
          <w:rFonts w:hint="eastAsia" w:asciiTheme="minorEastAsia" w:hAnsiTheme="minorEastAsia"/>
          <w:color w:val="000000" w:themeColor="text1"/>
          <w:sz w:val="28"/>
          <w:szCs w:val="28"/>
        </w:rPr>
        <w:t>系统默认接待类型为</w:t>
      </w:r>
      <w:r>
        <w:rPr>
          <w:rFonts w:asciiTheme="minorEastAsia" w:hAnsiTheme="minorEastAsia"/>
          <w:color w:val="000000" w:themeColor="text1"/>
          <w:sz w:val="28"/>
          <w:szCs w:val="28"/>
        </w:rPr>
        <w:t>—</w:t>
      </w:r>
      <w:r>
        <w:rPr>
          <w:rFonts w:hint="eastAsia" w:asciiTheme="minorEastAsia" w:hAnsiTheme="minorEastAsia"/>
          <w:color w:val="000000" w:themeColor="text1"/>
          <w:sz w:val="28"/>
          <w:szCs w:val="28"/>
        </w:rPr>
        <w:t>公务接待(暂时无需再次选择)</w:t>
      </w:r>
      <w:bookmarkStart w:id="6" w:name="OLE_LINK16"/>
      <w:bookmarkStart w:id="7" w:name="OLE_LINK15"/>
      <w:r>
        <w:rPr>
          <w:rFonts w:hint="eastAsia" w:asciiTheme="minorEastAsia" w:hAnsiTheme="minorEastAsia"/>
          <w:color w:val="000000" w:themeColor="text1"/>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2、点击 -- 项目负责人编号（别名:部门负责人编号）选择负责人</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3、项目代码：点击输入框，系统自动依据选择的项目负责人,调出可用的项目表格，如果项目比较多可以使用搜索功能（搜索条件可以是部门编号、部门名称、项目编号、项目名称等四个条件中的任意一项）。在项目列表中，点击需要填报的经费项目,系统将自动读取填列：项目代码、项目名称、部门代码、部门名称。同时，在下方会显示项目的余额（橘红色字体）</w:t>
      </w:r>
      <w:r>
        <w:rPr>
          <w:rFonts w:hint="eastAsia" w:asciiTheme="minorEastAsia" w:hAnsiTheme="minorEastAsia"/>
          <w:color w:val="000000" w:themeColor="text1"/>
          <w:sz w:val="28"/>
          <w:szCs w:val="28"/>
          <w:lang w:eastAsia="zh-CN"/>
        </w:rPr>
        <w:t>。</w:t>
      </w:r>
    </w:p>
    <w:bookmarkEnd w:id="6"/>
    <w:bookmarkEnd w:id="7"/>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4、主宾单位，随行人数，抵达时间(必填)</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5、主宾姓名，主宾职务,随行人员姓名(必填)</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6、陪同人数，陪同人员姓名(必填)</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7、公务内容(必填)</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8、时间，地点，餐费限额(必填)</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9、住宿情况，车辆安排（选填）</w:t>
      </w:r>
      <w:r>
        <w:rPr>
          <w:rFonts w:hint="eastAsia" w:asciiTheme="minorEastAsia" w:hAnsiTheme="minorEastAsia"/>
          <w:color w:val="000000" w:themeColor="text1"/>
          <w:sz w:val="28"/>
          <w:szCs w:val="28"/>
          <w:lang w:eastAsia="zh-CN"/>
        </w:rPr>
        <w:t>。</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866265"/>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0" cstate="print"/>
                    <a:srcRect/>
                    <a:stretch>
                      <a:fillRect/>
                    </a:stretch>
                  </pic:blipFill>
                  <pic:spPr>
                    <a:xfrm>
                      <a:off x="0" y="0"/>
                      <a:ext cx="5274310" cy="1866594"/>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第二步 附件清单的上传和填写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在“附件清单”的界面，点击“增加行” 调出“附件清单”界面后，具体步骤如下：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1、填写附件说明（附件名称和需要说明的情况）</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2、点击界面下方的“浏览”上传附件</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3、可以点击附件文件名查看，若图片需要旋转查看，需要点击下图片会看到一系列的按钮，其中右边第四个是旋转查看的按钮，不需要使用旋转时，点击图片或使用键盘上的Esc键退出。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4、确认信息已编辑好</w:t>
      </w:r>
      <w:r>
        <w:rPr>
          <w:rFonts w:hint="eastAsia" w:asciiTheme="minorEastAsia" w:hAnsiTheme="minorEastAsia"/>
          <w:color w:val="000000" w:themeColor="text1"/>
          <w:sz w:val="28"/>
          <w:szCs w:val="28"/>
          <w:lang w:eastAsia="zh-CN"/>
        </w:rPr>
        <w:t>并</w:t>
      </w:r>
      <w:r>
        <w:rPr>
          <w:rFonts w:hint="eastAsia" w:asciiTheme="minorEastAsia" w:hAnsiTheme="minorEastAsia"/>
          <w:color w:val="000000" w:themeColor="text1"/>
          <w:sz w:val="28"/>
          <w:szCs w:val="28"/>
        </w:rPr>
        <w:t>点击确认</w:t>
      </w:r>
      <w:r>
        <w:rPr>
          <w:rFonts w:hint="eastAsia" w:asciiTheme="minorEastAsia" w:hAnsiTheme="minorEastAsia"/>
          <w:color w:val="000000" w:themeColor="text1"/>
          <w:sz w:val="28"/>
          <w:szCs w:val="28"/>
          <w:lang w:eastAsia="zh-CN"/>
        </w:rPr>
        <w:t>。</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863725"/>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1" cstate="print"/>
                    <a:srcRect/>
                    <a:stretch>
                      <a:fillRect/>
                    </a:stretch>
                  </pic:blipFill>
                  <pic:spPr>
                    <a:xfrm>
                      <a:off x="0" y="0"/>
                      <a:ext cx="5274310" cy="186398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第三步 提交单据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点击“提交”按钮就可以了，这时候我们就可以看到单据是待审批的状态了。待审批的单据，报销人不能再进行修改，所以，在确定提交前，报销人一定要仔细确认公务接待申请信息以及上传的附件完整。</w:t>
      </w:r>
      <w:bookmarkEnd w:id="0"/>
      <w:bookmarkEnd w:id="1"/>
      <w:bookmarkEnd w:id="2"/>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680845"/>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 cstate="print"/>
                    <a:srcRect/>
                    <a:stretch>
                      <a:fillRect/>
                    </a:stretch>
                  </pic:blipFill>
                  <pic:spPr>
                    <a:xfrm>
                      <a:off x="0" y="0"/>
                      <a:ext cx="5274310" cy="1680977"/>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2</w:t>
      </w:r>
      <w:r>
        <w:rPr>
          <w:rFonts w:hint="eastAsia" w:asciiTheme="minorEastAsia" w:hAnsiTheme="minorEastAsia"/>
          <w:color w:val="000000" w:themeColor="text1"/>
          <w:sz w:val="28"/>
          <w:szCs w:val="28"/>
          <w:lang w:val="en-US" w:eastAsia="zh-CN"/>
        </w:rPr>
        <w:t>.</w:t>
      </w:r>
      <w:r>
        <w:rPr>
          <w:rFonts w:hint="eastAsia" w:asciiTheme="minorEastAsia" w:hAnsiTheme="minorEastAsia"/>
          <w:color w:val="000000" w:themeColor="text1"/>
          <w:sz w:val="28"/>
          <w:szCs w:val="28"/>
        </w:rPr>
        <w:t>出差事情录入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点击 “事前申请录入”再点击“出差申请录入”出现录入的主页面后，点击“新增单据”填写必要信息，橘红色字体的项目是必须填写的，具体操作步骤如下：</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694815"/>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3" cstate="print"/>
                    <a:srcRect/>
                    <a:stretch>
                      <a:fillRect/>
                    </a:stretch>
                  </pic:blipFill>
                  <pic:spPr>
                    <a:xfrm>
                      <a:off x="0" y="0"/>
                      <a:ext cx="5274310" cy="1695016"/>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第一步</w:t>
      </w:r>
      <w:r>
        <w:rPr>
          <w:rFonts w:hint="eastAsia" w:asciiTheme="minorEastAsia" w:hAnsiTheme="minorEastAsia"/>
          <w:color w:val="000000" w:themeColor="text1"/>
          <w:sz w:val="28"/>
          <w:szCs w:val="28"/>
        </w:rPr>
        <w:tab/>
      </w:r>
      <w:r>
        <w:rPr>
          <w:rFonts w:hint="eastAsia" w:asciiTheme="minorEastAsia" w:hAnsiTheme="minorEastAsia"/>
          <w:color w:val="000000" w:themeColor="text1"/>
          <w:sz w:val="28"/>
          <w:szCs w:val="28"/>
        </w:rPr>
        <w:t>填写出差申请信息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1、选择出差申请类型</w:t>
      </w:r>
      <w:r>
        <w:rPr>
          <w:rFonts w:asciiTheme="minorEastAsia" w:hAnsiTheme="minorEastAsia"/>
          <w:color w:val="000000" w:themeColor="text1"/>
          <w:sz w:val="28"/>
          <w:szCs w:val="28"/>
        </w:rPr>
        <w:t>—</w:t>
      </w:r>
      <w:r>
        <w:rPr>
          <w:rFonts w:hint="eastAsia" w:asciiTheme="minorEastAsia" w:hAnsiTheme="minorEastAsia"/>
          <w:color w:val="000000" w:themeColor="text1"/>
          <w:sz w:val="28"/>
          <w:szCs w:val="28"/>
        </w:rPr>
        <w:t>（默认省内，分为省内/省外）</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2、出差人编号，出差人名称（默认是录入人，若并不是录入人，请点击出差人编号后面的输入框点击选择确定的出差人）</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3、点击 -- 项目负责人编号（别名:部门负责人编号）选择负责人</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4、选择开始日期与结束日期</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5、项目代码：点击输入框，</w:t>
      </w:r>
      <w:bookmarkStart w:id="8" w:name="OLE_LINK17"/>
      <w:bookmarkStart w:id="9" w:name="OLE_LINK19"/>
      <w:bookmarkStart w:id="10" w:name="OLE_LINK18"/>
      <w:r>
        <w:rPr>
          <w:rFonts w:hint="eastAsia" w:asciiTheme="minorEastAsia" w:hAnsiTheme="minorEastAsia"/>
          <w:color w:val="000000" w:themeColor="text1"/>
          <w:sz w:val="28"/>
          <w:szCs w:val="28"/>
        </w:rPr>
        <w:t>系统自动依据选择的项目负责人,调出可用的项目表格，</w:t>
      </w:r>
      <w:bookmarkEnd w:id="8"/>
      <w:bookmarkEnd w:id="9"/>
      <w:bookmarkEnd w:id="10"/>
      <w:r>
        <w:rPr>
          <w:rFonts w:hint="eastAsia" w:asciiTheme="minorEastAsia" w:hAnsiTheme="minorEastAsia"/>
          <w:color w:val="000000" w:themeColor="text1"/>
          <w:sz w:val="28"/>
          <w:szCs w:val="28"/>
        </w:rPr>
        <w:t>如果项目比较多可以使用搜索功能（搜索条件可以是部门编号、部门名称、项目编号、项目名称等四个条件中的任意一项）。在项目列表中，点击需要填报的经费项目,系统将自动读取填列：项目代码、项目名称、部门代码、部门名称。同时，在下方会显示项目的余额（橘红色字体）</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6、目的地，出差事由，预估费用(均是必填项)</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7、选择出行方式(必填),车牌号(选填)，司机（选填）</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8、选择是否安排接车,是否自付伙食费,是否自付住宿费</w:t>
      </w:r>
      <w:r>
        <w:rPr>
          <w:rFonts w:hint="eastAsia" w:asciiTheme="minorEastAsia" w:hAnsiTheme="minorEastAsia"/>
          <w:color w:val="000000" w:themeColor="text1"/>
          <w:sz w:val="28"/>
          <w:szCs w:val="28"/>
          <w:lang w:eastAsia="zh-CN"/>
        </w:rPr>
        <w:t>。</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686560"/>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4" cstate="print"/>
                    <a:srcRect/>
                    <a:stretch>
                      <a:fillRect/>
                    </a:stretch>
                  </pic:blipFill>
                  <pic:spPr>
                    <a:xfrm>
                      <a:off x="0" y="0"/>
                      <a:ext cx="5274310" cy="1686779"/>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第二步</w:t>
      </w:r>
      <w:r>
        <w:rPr>
          <w:rFonts w:hint="eastAsia" w:asciiTheme="minorEastAsia" w:hAnsiTheme="minorEastAsia"/>
          <w:color w:val="000000" w:themeColor="text1"/>
          <w:sz w:val="28"/>
          <w:szCs w:val="28"/>
        </w:rPr>
        <w:tab/>
      </w:r>
      <w:r>
        <w:rPr>
          <w:rFonts w:hint="eastAsia" w:asciiTheme="minorEastAsia" w:hAnsiTheme="minorEastAsia"/>
          <w:color w:val="000000" w:themeColor="text1"/>
          <w:sz w:val="28"/>
          <w:szCs w:val="28"/>
        </w:rPr>
        <w:t>添加同行人员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同行人员分为四种(校内职工/学生/临聘人员/校外人员)</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A.添加校内职工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 xml:space="preserve">点击 </w:t>
      </w:r>
      <w:r>
        <w:rPr>
          <w:rFonts w:asciiTheme="minorEastAsia" w:hAnsiTheme="minorEastAsia"/>
          <w:color w:val="000000" w:themeColor="text1"/>
          <w:sz w:val="28"/>
          <w:szCs w:val="28"/>
        </w:rPr>
        <w:t>–</w:t>
      </w:r>
      <w:r>
        <w:rPr>
          <w:rFonts w:hint="eastAsia" w:asciiTheme="minorEastAsia" w:hAnsiTheme="minorEastAsia"/>
          <w:color w:val="000000" w:themeColor="text1"/>
          <w:sz w:val="28"/>
          <w:szCs w:val="28"/>
        </w:rPr>
        <w:t xml:space="preserve"> 增加校内人员 - 弹出窗体,勾选确定人员 - 点击确定按钮 </w:t>
      </w:r>
      <w:r>
        <w:rPr>
          <w:rFonts w:asciiTheme="minorEastAsia" w:hAnsiTheme="minorEastAsia"/>
          <w:color w:val="000000" w:themeColor="text1"/>
          <w:sz w:val="28"/>
          <w:szCs w:val="28"/>
        </w:rPr>
        <w:t>–</w:t>
      </w:r>
      <w:r>
        <w:rPr>
          <w:rFonts w:hint="eastAsia" w:asciiTheme="minorEastAsia" w:hAnsiTheme="minorEastAsia"/>
          <w:color w:val="000000" w:themeColor="text1"/>
          <w:sz w:val="28"/>
          <w:szCs w:val="28"/>
        </w:rPr>
        <w:t xml:space="preserve"> 添加成功</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B.添加学生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 xml:space="preserve">点击 </w:t>
      </w:r>
      <w:r>
        <w:rPr>
          <w:rFonts w:asciiTheme="minorEastAsia" w:hAnsiTheme="minorEastAsia"/>
          <w:color w:val="000000" w:themeColor="text1"/>
          <w:sz w:val="28"/>
          <w:szCs w:val="28"/>
        </w:rPr>
        <w:t>–</w:t>
      </w:r>
      <w:r>
        <w:rPr>
          <w:rFonts w:hint="eastAsia" w:asciiTheme="minorEastAsia" w:hAnsiTheme="minorEastAsia"/>
          <w:color w:val="000000" w:themeColor="text1"/>
          <w:sz w:val="28"/>
          <w:szCs w:val="28"/>
        </w:rPr>
        <w:t xml:space="preserve"> 增加学生 </w:t>
      </w:r>
      <w:r>
        <w:rPr>
          <w:rFonts w:asciiTheme="minorEastAsia" w:hAnsiTheme="minorEastAsia"/>
          <w:color w:val="000000" w:themeColor="text1"/>
          <w:sz w:val="28"/>
          <w:szCs w:val="28"/>
        </w:rPr>
        <w:t>–</w:t>
      </w:r>
      <w:r>
        <w:rPr>
          <w:rFonts w:hint="eastAsia" w:asciiTheme="minorEastAsia" w:hAnsiTheme="minorEastAsia"/>
          <w:color w:val="000000" w:themeColor="text1"/>
          <w:sz w:val="28"/>
          <w:szCs w:val="28"/>
        </w:rPr>
        <w:t xml:space="preserve">弹出窗体(可依据院系/班级/关键字)进行检索,勾选确定人员 </w:t>
      </w:r>
      <w:r>
        <w:rPr>
          <w:rFonts w:asciiTheme="minorEastAsia" w:hAnsiTheme="minorEastAsia"/>
          <w:color w:val="000000" w:themeColor="text1"/>
          <w:sz w:val="28"/>
          <w:szCs w:val="28"/>
        </w:rPr>
        <w:t>–</w:t>
      </w:r>
      <w:r>
        <w:rPr>
          <w:rFonts w:hint="eastAsia" w:asciiTheme="minorEastAsia" w:hAnsiTheme="minorEastAsia"/>
          <w:color w:val="000000" w:themeColor="text1"/>
          <w:sz w:val="28"/>
          <w:szCs w:val="28"/>
        </w:rPr>
        <w:t xml:space="preserve"> 点击确定按钮 </w:t>
      </w:r>
      <w:r>
        <w:rPr>
          <w:rFonts w:asciiTheme="minorEastAsia" w:hAnsiTheme="minorEastAsia"/>
          <w:color w:val="000000" w:themeColor="text1"/>
          <w:sz w:val="28"/>
          <w:szCs w:val="28"/>
        </w:rPr>
        <w:t>–</w:t>
      </w:r>
      <w:r>
        <w:rPr>
          <w:rFonts w:hint="eastAsia" w:asciiTheme="minorEastAsia" w:hAnsiTheme="minorEastAsia"/>
          <w:color w:val="000000" w:themeColor="text1"/>
          <w:sz w:val="28"/>
          <w:szCs w:val="28"/>
        </w:rPr>
        <w:t>添加成功</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C.增加临聘人员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 xml:space="preserve">点击 </w:t>
      </w:r>
      <w:r>
        <w:rPr>
          <w:rFonts w:asciiTheme="minorEastAsia" w:hAnsiTheme="minorEastAsia"/>
          <w:color w:val="000000" w:themeColor="text1"/>
          <w:sz w:val="28"/>
          <w:szCs w:val="28"/>
        </w:rPr>
        <w:t>–</w:t>
      </w:r>
      <w:r>
        <w:rPr>
          <w:rFonts w:hint="eastAsia" w:asciiTheme="minorEastAsia" w:hAnsiTheme="minorEastAsia"/>
          <w:color w:val="000000" w:themeColor="text1"/>
          <w:sz w:val="28"/>
          <w:szCs w:val="28"/>
        </w:rPr>
        <w:t xml:space="preserve"> 增加临聘人员 </w:t>
      </w:r>
      <w:r>
        <w:rPr>
          <w:rFonts w:asciiTheme="minorEastAsia" w:hAnsiTheme="minorEastAsia"/>
          <w:color w:val="000000" w:themeColor="text1"/>
          <w:sz w:val="28"/>
          <w:szCs w:val="28"/>
        </w:rPr>
        <w:t>–</w:t>
      </w:r>
      <w:r>
        <w:rPr>
          <w:rFonts w:hint="eastAsia" w:asciiTheme="minorEastAsia" w:hAnsiTheme="minorEastAsia"/>
          <w:color w:val="000000" w:themeColor="text1"/>
          <w:sz w:val="28"/>
          <w:szCs w:val="28"/>
        </w:rPr>
        <w:t xml:space="preserve"> 弹出窗体(该窗体的人员信息需要先在系统管理员那边添加对应信息),勾选确定人员 </w:t>
      </w:r>
      <w:r>
        <w:rPr>
          <w:rFonts w:asciiTheme="minorEastAsia" w:hAnsiTheme="minorEastAsia"/>
          <w:color w:val="000000" w:themeColor="text1"/>
          <w:sz w:val="28"/>
          <w:szCs w:val="28"/>
        </w:rPr>
        <w:t>–</w:t>
      </w:r>
      <w:r>
        <w:rPr>
          <w:rFonts w:hint="eastAsia" w:asciiTheme="minorEastAsia" w:hAnsiTheme="minorEastAsia"/>
          <w:color w:val="000000" w:themeColor="text1"/>
          <w:sz w:val="28"/>
          <w:szCs w:val="28"/>
        </w:rPr>
        <w:t xml:space="preserve"> 点击确定按钮 </w:t>
      </w:r>
      <w:r>
        <w:rPr>
          <w:rFonts w:asciiTheme="minorEastAsia" w:hAnsiTheme="minorEastAsia"/>
          <w:color w:val="000000" w:themeColor="text1"/>
          <w:sz w:val="28"/>
          <w:szCs w:val="28"/>
        </w:rPr>
        <w:t>–</w:t>
      </w:r>
      <w:r>
        <w:rPr>
          <w:rFonts w:hint="eastAsia" w:asciiTheme="minorEastAsia" w:hAnsiTheme="minorEastAsia"/>
          <w:color w:val="000000" w:themeColor="text1"/>
          <w:sz w:val="28"/>
          <w:szCs w:val="28"/>
        </w:rPr>
        <w:t xml:space="preserve"> 添加成功</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D.添加校外人员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 xml:space="preserve">点击 </w:t>
      </w:r>
      <w:r>
        <w:rPr>
          <w:rFonts w:asciiTheme="minorEastAsia" w:hAnsiTheme="minorEastAsia"/>
          <w:color w:val="000000" w:themeColor="text1"/>
          <w:sz w:val="28"/>
          <w:szCs w:val="28"/>
        </w:rPr>
        <w:t>–</w:t>
      </w:r>
      <w:r>
        <w:rPr>
          <w:rFonts w:hint="eastAsia" w:asciiTheme="minorEastAsia" w:hAnsiTheme="minorEastAsia"/>
          <w:color w:val="000000" w:themeColor="text1"/>
          <w:sz w:val="28"/>
          <w:szCs w:val="28"/>
        </w:rPr>
        <w:t xml:space="preserve"> 添加校外人员 </w:t>
      </w:r>
      <w:r>
        <w:rPr>
          <w:rFonts w:asciiTheme="minorEastAsia" w:hAnsiTheme="minorEastAsia"/>
          <w:color w:val="000000" w:themeColor="text1"/>
          <w:sz w:val="28"/>
          <w:szCs w:val="28"/>
        </w:rPr>
        <w:t>–</w:t>
      </w:r>
      <w:r>
        <w:rPr>
          <w:rFonts w:hint="eastAsia" w:asciiTheme="minorEastAsia" w:hAnsiTheme="minorEastAsia"/>
          <w:color w:val="000000" w:themeColor="text1"/>
          <w:sz w:val="28"/>
          <w:szCs w:val="28"/>
        </w:rPr>
        <w:t xml:space="preserve"> 弹出窗体,输入对应的信息 </w:t>
      </w:r>
      <w:r>
        <w:rPr>
          <w:rFonts w:asciiTheme="minorEastAsia" w:hAnsiTheme="minorEastAsia"/>
          <w:color w:val="000000" w:themeColor="text1"/>
          <w:sz w:val="28"/>
          <w:szCs w:val="28"/>
        </w:rPr>
        <w:t>–</w:t>
      </w:r>
      <w:r>
        <w:rPr>
          <w:rFonts w:hint="eastAsia" w:asciiTheme="minorEastAsia" w:hAnsiTheme="minorEastAsia"/>
          <w:color w:val="000000" w:themeColor="text1"/>
          <w:sz w:val="28"/>
          <w:szCs w:val="28"/>
        </w:rPr>
        <w:t xml:space="preserve"> 点击确定按钮 </w:t>
      </w:r>
      <w:r>
        <w:rPr>
          <w:rFonts w:asciiTheme="minorEastAsia" w:hAnsiTheme="minorEastAsia"/>
          <w:color w:val="000000" w:themeColor="text1"/>
          <w:sz w:val="28"/>
          <w:szCs w:val="28"/>
        </w:rPr>
        <w:t>–</w:t>
      </w:r>
      <w:r>
        <w:rPr>
          <w:rFonts w:hint="eastAsia" w:asciiTheme="minorEastAsia" w:hAnsiTheme="minorEastAsia"/>
          <w:color w:val="000000" w:themeColor="text1"/>
          <w:sz w:val="28"/>
          <w:szCs w:val="28"/>
        </w:rPr>
        <w:t xml:space="preserve"> 添加成功</w:t>
      </w:r>
      <w:r>
        <w:rPr>
          <w:rFonts w:hint="eastAsia" w:asciiTheme="minorEastAsia" w:hAnsiTheme="minorEastAsia"/>
          <w:color w:val="000000" w:themeColor="text1"/>
          <w:sz w:val="28"/>
          <w:szCs w:val="28"/>
          <w:lang w:eastAsia="zh-CN"/>
        </w:rPr>
        <w:t>。</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694815"/>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5" cstate="print"/>
                    <a:srcRect/>
                    <a:stretch>
                      <a:fillRect/>
                    </a:stretch>
                  </pic:blipFill>
                  <pic:spPr>
                    <a:xfrm>
                      <a:off x="0" y="0"/>
                      <a:ext cx="5274310" cy="1694916"/>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第三步 附件清单的上传和填写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在“附件清单”的界面，点击“增加行” 调出“附件清单”界面后，具体步骤如下：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1、附件类型（选填）</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2、填写附件说明（附件名称和需要说明的情况），附件备注</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3、点击界面下方的“浏览”上传附件</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4、可以点击附件文件名查看，若图片需要旋转查看，需要点击下图片会看到一系列的按钮，其中右边第四个是旋转查看的按钮，不需要使用旋转时，点击图片或使用键盘上的Esc键退出。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5、确认信息已编辑好</w:t>
      </w:r>
      <w:r>
        <w:rPr>
          <w:rFonts w:hint="eastAsia" w:asciiTheme="minorEastAsia" w:hAnsiTheme="minorEastAsia"/>
          <w:color w:val="000000" w:themeColor="text1"/>
          <w:sz w:val="28"/>
          <w:szCs w:val="28"/>
          <w:lang w:eastAsia="zh-CN"/>
        </w:rPr>
        <w:t>后</w:t>
      </w:r>
      <w:r>
        <w:rPr>
          <w:rFonts w:hint="eastAsia" w:asciiTheme="minorEastAsia" w:hAnsiTheme="minorEastAsia"/>
          <w:color w:val="000000" w:themeColor="text1"/>
          <w:sz w:val="28"/>
          <w:szCs w:val="28"/>
        </w:rPr>
        <w:t>点击确认</w:t>
      </w:r>
      <w:r>
        <w:rPr>
          <w:rFonts w:hint="eastAsia" w:asciiTheme="minorEastAsia" w:hAnsiTheme="minorEastAsia"/>
          <w:color w:val="000000" w:themeColor="text1"/>
          <w:sz w:val="28"/>
          <w:szCs w:val="28"/>
          <w:lang w:eastAsia="zh-CN"/>
        </w:rPr>
        <w:t>。</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841500"/>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6" cstate="print"/>
                    <a:srcRect/>
                    <a:stretch>
                      <a:fillRect/>
                    </a:stretch>
                  </pic:blipFill>
                  <pic:spPr>
                    <a:xfrm>
                      <a:off x="0" y="0"/>
                      <a:ext cx="5274310" cy="1842089"/>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第四步 提交单据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点击“提交”按钮就可以了，这时候我们就可以看到单据是待审批的状态了。待审批的单据，报销人不能再进行修改，所以，在确定提交前，报销人一定要仔细确认公务接待申请信息以及上传的附件完整。</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833880"/>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7" cstate="print"/>
                    <a:srcRect/>
                    <a:stretch>
                      <a:fillRect/>
                    </a:stretch>
                  </pic:blipFill>
                  <pic:spPr>
                    <a:xfrm>
                      <a:off x="0" y="0"/>
                      <a:ext cx="5274310" cy="183430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（二）报销录入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1</w:t>
      </w:r>
      <w:r>
        <w:rPr>
          <w:rFonts w:hint="eastAsia" w:asciiTheme="minorEastAsia" w:hAnsiTheme="minorEastAsia"/>
          <w:color w:val="000000" w:themeColor="text1"/>
          <w:sz w:val="28"/>
          <w:szCs w:val="28"/>
          <w:lang w:val="en-US" w:eastAsia="zh-CN"/>
        </w:rPr>
        <w:t>.</w:t>
      </w:r>
      <w:r>
        <w:rPr>
          <w:rFonts w:hint="eastAsia" w:asciiTheme="minorEastAsia" w:hAnsiTheme="minorEastAsia"/>
          <w:color w:val="000000" w:themeColor="text1"/>
          <w:sz w:val="28"/>
          <w:szCs w:val="28"/>
        </w:rPr>
        <w:t>借款录入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点击 “报销录入”再点击“借款录入”出现录入的主页面后，点击“新增单据”填写必要信息，橘红色字体的项目是必须填写的，具体操作步骤如下：</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826895"/>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8" cstate="print"/>
                    <a:srcRect/>
                    <a:stretch>
                      <a:fillRect/>
                    </a:stretch>
                  </pic:blipFill>
                  <pic:spPr>
                    <a:xfrm>
                      <a:off x="0" y="0"/>
                      <a:ext cx="5274310" cy="1826903"/>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olor w:val="000000" w:themeColor="text1"/>
          <w:sz w:val="28"/>
          <w:szCs w:val="28"/>
        </w:rPr>
      </w:pPr>
      <w:r>
        <w:rPr>
          <w:rFonts w:hint="eastAsia" w:asciiTheme="minorEastAsia" w:hAnsiTheme="minorEastAsia"/>
          <w:color w:val="000000" w:themeColor="text1"/>
          <w:sz w:val="28"/>
          <w:szCs w:val="28"/>
        </w:rPr>
        <w:t>第一步  填写借款信息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1、点击 -- 项目负责人编号（别名:部门负责人编号）选择负责人</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2、填写“用途”栏</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3、项目代码：点击输入框，系统自动依据选择的项目负责人,调出可用的项目表格，如果项目比较多可以使用搜索功能（搜索条件可以是部门编号、部门名称、项目编号、项目名称等四个条件中的任意一项）。在项目列表中，点击需要填报的经费项目,系统将自动读取填列：项目代码、项目名称、部门代码、部门名称。同时，在“备注”的下方会出现开项目的余额（橘红色字体）。</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4、借款金额（输入的为数字）</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5、预冲账日期（选择）</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6、确认借款信息已编辑后，点击下一步</w:t>
      </w:r>
      <w:r>
        <w:rPr>
          <w:rFonts w:hint="eastAsia" w:asciiTheme="minorEastAsia" w:hAnsiTheme="minorEastAsia"/>
          <w:color w:val="000000" w:themeColor="text1"/>
          <w:sz w:val="28"/>
          <w:szCs w:val="28"/>
          <w:lang w:eastAsia="zh-CN"/>
        </w:rPr>
        <w:t>。</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841500"/>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9" cstate="print"/>
                    <a:srcRect/>
                    <a:stretch>
                      <a:fillRect/>
                    </a:stretch>
                  </pic:blipFill>
                  <pic:spPr>
                    <a:xfrm>
                      <a:off x="0" y="0"/>
                      <a:ext cx="5274310" cy="1841823"/>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第二步  支付方式填写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1、增加支付方式：点击“增加行”系统调出“增加支付清单”的界面，点击“支付方式”可以选择：对公转账、个人银行这两种支付方式。支付可以采用多种多笔组合的方式，但是支付的总金额必须等于借款金额</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不然提交的时候会提示错误。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2、两种支付方式的具体操作：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对公转账支付方式的具体操作步骤：在“增加支付清单”的界面，点击“支付方式”选择对公转账。如果收款人(单位)是与学校有长期合作关系，并已经登记在财务系统中的单位，可使用检索查询收款单位，点击选中收款人(单位)，系统将自动读取填列：收款人/单位、开户行、银行账号。报销人核对上述信息无误后，填列金额（填报数字  单位为元）和备注（选填）</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如果检索不到收款单位，需要报销人逐项填列以下内容：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a、收款人（单位在银行开户的全称）</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b、开户行（必须具体到开户的网点的名称）</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c、银行账号</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d、金额（填报数字  单位为元）</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e、备注（选填）</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val="en-US" w:eastAsia="zh-CN"/>
        </w:rPr>
      </w:pPr>
      <w:r>
        <w:rPr>
          <w:rFonts w:hint="eastAsia" w:asciiTheme="minorEastAsia" w:hAnsiTheme="minorEastAsia"/>
          <w:color w:val="000000" w:themeColor="text1"/>
          <w:sz w:val="28"/>
          <w:szCs w:val="28"/>
        </w:rPr>
        <w:t>确认以上信息已编辑完毕后</w:t>
      </w:r>
      <w:r>
        <w:rPr>
          <w:rFonts w:hint="eastAsia" w:asciiTheme="minorEastAsia" w:hAnsiTheme="minorEastAsia"/>
          <w:color w:val="000000" w:themeColor="text1"/>
          <w:sz w:val="28"/>
          <w:szCs w:val="28"/>
          <w:lang w:val="en-US" w:eastAsia="zh-CN"/>
        </w:rPr>
        <w:t>,</w:t>
      </w:r>
      <w:r>
        <w:rPr>
          <w:rFonts w:hint="eastAsia" w:asciiTheme="minorEastAsia" w:hAnsiTheme="minorEastAsia"/>
          <w:color w:val="000000" w:themeColor="text1"/>
          <w:sz w:val="28"/>
          <w:szCs w:val="28"/>
        </w:rPr>
        <w:t>如果还需要继续填写下一条支付信息的点击“增加行”</w:t>
      </w:r>
      <w:r>
        <w:rPr>
          <w:rFonts w:hint="eastAsia" w:asciiTheme="minorEastAsia" w:hAnsiTheme="minorEastAsia"/>
          <w:color w:val="000000" w:themeColor="text1"/>
          <w:sz w:val="28"/>
          <w:szCs w:val="28"/>
          <w:lang w:val="en-US" w:eastAsia="zh-CN"/>
        </w:rPr>
        <w:t>,</w:t>
      </w:r>
      <w:r>
        <w:rPr>
          <w:rFonts w:hint="eastAsia" w:asciiTheme="minorEastAsia" w:hAnsiTheme="minorEastAsia"/>
          <w:color w:val="000000" w:themeColor="text1"/>
          <w:sz w:val="28"/>
          <w:szCs w:val="28"/>
        </w:rPr>
        <w:t>如不需要再增加支付信息，点击下一步或“附件清单”</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个人银行卡支付方式的具体操作步骤：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在“增加支付清单”的界面，点击“支付方式”选择个人银行卡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收款人为本校职工或学生</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a、人员编号（职工为工号、学生为学号或身份证号码）可以手动填写，也可以分别点击“职工”“学生”，跳出人员列表后，使用检索查询收款人，点击选中收款人，系统将自动读取填列：人员编号、人员名称。若是手动填写人员编号，则人员名称也需要手动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b、开户行可以手动填写，也可以点击“开户行”，选中开户行，系统将自动读取填列：开户行、银行账号，若是手动填写开户行，则银行账号也需要手动填写。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c实报金额（填报数字  单位为元）</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d备注</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收款人不是本校职工或学生，逐项按规定填写以下内容：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a、人员编号必须为收款人的身份证号码</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b、人员名称（必须与银行开户的姓名一致）</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c、开户行（必须具体到开户的网点的名称）</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d、银行账号</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e、实报金额（填报数字  单位为元）</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f、备注</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确认以上信息已编辑完毕后</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如果还需要继续填写下一条支付信息的点击“增加行”如不需要再增加支付信息，点击下一步或“附件清单”</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3、修改和删除支付方式的操作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(1）修改支付方式</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不能更改其支付方式，且一次只能修改一条支付数据不可多选，只能在原来的支付方式内修改其他数据,如：金额、收款人、开户行、银行账号、备注等</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具体步骤如下：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A、在支付方式的主界面上，勾选需要修改的数据</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B、点击修改行</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C、在调出修改支付清单的界面，修改相关内容</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D、确认信息已编辑好点击确认</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（2）删除支付方式</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规则：在支付方式的主界面上，勾选需要删除的数据，点击删除行点击确认，删除可以多删</w:t>
      </w:r>
      <w:r>
        <w:rPr>
          <w:rFonts w:hint="eastAsia" w:asciiTheme="minorEastAsia" w:hAnsiTheme="minorEastAsia"/>
          <w:color w:val="000000" w:themeColor="text1"/>
          <w:sz w:val="28"/>
          <w:szCs w:val="28"/>
          <w:lang w:eastAsia="zh-CN"/>
        </w:rPr>
        <w:t>。</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821815"/>
            <wp:effectExtent l="19050" t="0" r="2540" b="0"/>
            <wp:docPr id="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9"/>
                    <pic:cNvPicPr>
                      <a:picLocks noChangeAspect="1" noChangeArrowheads="1"/>
                    </pic:cNvPicPr>
                  </pic:nvPicPr>
                  <pic:blipFill>
                    <a:blip r:embed="rId20" cstate="print"/>
                    <a:srcRect/>
                    <a:stretch>
                      <a:fillRect/>
                    </a:stretch>
                  </pic:blipFill>
                  <pic:spPr>
                    <a:xfrm>
                      <a:off x="0" y="0"/>
                      <a:ext cx="5274310" cy="1822288"/>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bookmarkStart w:id="11" w:name="OLE_LINK2"/>
      <w:bookmarkStart w:id="12" w:name="OLE_LINK3"/>
      <w:bookmarkStart w:id="13" w:name="OLE_LINK1"/>
      <w:r>
        <w:rPr>
          <w:rFonts w:hint="eastAsia" w:asciiTheme="minorEastAsia" w:hAnsiTheme="minorEastAsia"/>
          <w:color w:val="000000" w:themeColor="text1"/>
          <w:sz w:val="28"/>
          <w:szCs w:val="28"/>
        </w:rPr>
        <w:t>第三步 附件清单的上传和填写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在“附件清单”的界面，点击“增加行” 调出“附件清单”界面后，具体步骤如下：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1、填写附件说明（附件名称和需要说明的情况）</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2、点击界面下方的“浏览”上传附件</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3、可以点击附件文件名查看，若图片需要旋转查看，需要点击下图片会看到一系列的按钮，其中右边第四个是旋转查看的按钮，不需要使用旋转时，点击图片或使用键盘上的Esc键退出。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bookmarkStart w:id="14" w:name="OLE_LINK6"/>
      <w:bookmarkStart w:id="15" w:name="OLE_LINK8"/>
      <w:bookmarkStart w:id="16" w:name="OLE_LINK7"/>
      <w:r>
        <w:rPr>
          <w:rFonts w:hint="eastAsia" w:asciiTheme="minorEastAsia" w:hAnsiTheme="minorEastAsia"/>
          <w:color w:val="000000" w:themeColor="text1"/>
          <w:sz w:val="28"/>
          <w:szCs w:val="28"/>
        </w:rPr>
        <w:t>4、确认信息已编辑好</w:t>
      </w:r>
      <w:r>
        <w:rPr>
          <w:rFonts w:hint="eastAsia" w:asciiTheme="minorEastAsia" w:hAnsiTheme="minorEastAsia"/>
          <w:color w:val="000000" w:themeColor="text1"/>
          <w:sz w:val="28"/>
          <w:szCs w:val="28"/>
          <w:lang w:eastAsia="zh-CN"/>
        </w:rPr>
        <w:t>后</w:t>
      </w:r>
      <w:r>
        <w:rPr>
          <w:rFonts w:hint="eastAsia" w:asciiTheme="minorEastAsia" w:hAnsiTheme="minorEastAsia"/>
          <w:color w:val="000000" w:themeColor="text1"/>
          <w:sz w:val="28"/>
          <w:szCs w:val="28"/>
        </w:rPr>
        <w:t>点击确认</w:t>
      </w:r>
      <w:r>
        <w:rPr>
          <w:rFonts w:hint="eastAsia" w:asciiTheme="minorEastAsia" w:hAnsiTheme="minorEastAsia"/>
          <w:color w:val="000000" w:themeColor="text1"/>
          <w:sz w:val="28"/>
          <w:szCs w:val="28"/>
          <w:lang w:eastAsia="zh-CN"/>
        </w:rPr>
        <w:t>。</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821815"/>
            <wp:effectExtent l="1905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1" cstate="print"/>
                    <a:srcRect/>
                    <a:stretch>
                      <a:fillRect/>
                    </a:stretch>
                  </pic:blipFill>
                  <pic:spPr>
                    <a:xfrm>
                      <a:off x="0" y="0"/>
                      <a:ext cx="5274310" cy="1822085"/>
                    </a:xfrm>
                    <a:prstGeom prst="rect">
                      <a:avLst/>
                    </a:prstGeom>
                    <a:noFill/>
                    <a:ln w="9525">
                      <a:noFill/>
                      <a:miter lim="800000"/>
                      <a:headEnd/>
                      <a:tailEnd/>
                    </a:ln>
                  </pic:spPr>
                </pic:pic>
              </a:graphicData>
            </a:graphic>
          </wp:inline>
        </w:drawing>
      </w:r>
    </w:p>
    <w:bookmarkEnd w:id="11"/>
    <w:bookmarkEnd w:id="12"/>
    <w:bookmarkEnd w:id="13"/>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bookmarkStart w:id="17" w:name="OLE_LINK5"/>
      <w:bookmarkStart w:id="18" w:name="OLE_LINK4"/>
      <w:r>
        <w:rPr>
          <w:rFonts w:hint="eastAsia" w:asciiTheme="minorEastAsia" w:hAnsiTheme="minorEastAsia"/>
          <w:color w:val="000000" w:themeColor="text1"/>
          <w:sz w:val="28"/>
          <w:szCs w:val="28"/>
        </w:rPr>
        <w:t>第四步 提交单据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点击“提交”按钮就可以了，这时候我们就可以看到单据是待审批的状态了。待审批的单据，报销人不能再进行修改，所以，再确定提交前，报销人一定要仔细确认借款信息、支付信息填写无误，上传的附件完整齐备</w:t>
      </w:r>
      <w:bookmarkEnd w:id="14"/>
      <w:bookmarkEnd w:id="15"/>
      <w:bookmarkEnd w:id="16"/>
      <w:r>
        <w:rPr>
          <w:rFonts w:hint="eastAsia" w:asciiTheme="minorEastAsia" w:hAnsiTheme="minorEastAsia"/>
          <w:color w:val="000000" w:themeColor="text1"/>
          <w:sz w:val="28"/>
          <w:szCs w:val="28"/>
        </w:rPr>
        <w:t>。</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848485"/>
            <wp:effectExtent l="1905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2" cstate="print"/>
                    <a:srcRect/>
                    <a:stretch>
                      <a:fillRect/>
                    </a:stretch>
                  </pic:blipFill>
                  <pic:spPr>
                    <a:xfrm>
                      <a:off x="0" y="0"/>
                      <a:ext cx="5274310" cy="1848525"/>
                    </a:xfrm>
                    <a:prstGeom prst="rect">
                      <a:avLst/>
                    </a:prstGeom>
                    <a:noFill/>
                    <a:ln w="9525">
                      <a:noFill/>
                      <a:miter lim="800000"/>
                      <a:headEnd/>
                      <a:tailEnd/>
                    </a:ln>
                  </pic:spPr>
                </pic:pic>
              </a:graphicData>
            </a:graphic>
          </wp:inline>
        </w:drawing>
      </w:r>
    </w:p>
    <w:bookmarkEnd w:id="17"/>
    <w:bookmarkEnd w:id="18"/>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2</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日常报销录入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点击 “报销录入”再点击“日常报销录入”后再点击下一层的“日常报销录入”出现录入的主页面。具体操作步骤如下：</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816100"/>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3" cstate="print"/>
                    <a:srcRect/>
                    <a:stretch>
                      <a:fillRect/>
                    </a:stretch>
                  </pic:blipFill>
                  <pic:spPr>
                    <a:xfrm>
                      <a:off x="0" y="0"/>
                      <a:ext cx="5274310" cy="1816707"/>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第一步  填写报销基本信息：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1、点击“新增单据”填写必要信息，橘红色字体的项目是必填项</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olor w:val="000000" w:themeColor="text1"/>
          <w:sz w:val="28"/>
          <w:szCs w:val="28"/>
          <w:lang w:eastAsia="zh-CN"/>
        </w:rPr>
      </w:pPr>
      <w:r>
        <w:rPr>
          <w:rFonts w:hint="eastAsia" w:asciiTheme="minorEastAsia" w:hAnsiTheme="minorEastAsia"/>
          <w:color w:val="000000" w:themeColor="text1"/>
          <w:sz w:val="28"/>
          <w:szCs w:val="28"/>
        </w:rPr>
        <w:t>2、点击 -- 项目负责人编号（别名:部门负责人编号）选择负责人</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3、报销说明填写（简要说明报销事项的内容）</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4、项目代码（选择）点击输入框，系统自动依据选择的项目负责人,调出可用的项目表格，如果项目比较多可以使用搜索功能（搜索条件可以是部门编号、部门名称、项目编号、项目名称等四个条件中的任意一项）。在项目列表中，点击需要填报的经费项目,系统将自动读取填列：项目代码、项目名称、部门代码、部门名称。同时，在“备注”的下方会出现开项目的余额（橘红色字体）。</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5、备注（选填）</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6、确认报销基本信息已编辑完成后，点击下一步</w:t>
      </w:r>
      <w:r>
        <w:rPr>
          <w:rFonts w:hint="eastAsia" w:asciiTheme="minorEastAsia" w:hAnsiTheme="minorEastAsia"/>
          <w:color w:val="000000" w:themeColor="text1"/>
          <w:sz w:val="28"/>
          <w:szCs w:val="28"/>
          <w:lang w:eastAsia="zh-CN"/>
        </w:rPr>
        <w:t>。</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829435"/>
            <wp:effectExtent l="1905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4" cstate="print"/>
                    <a:srcRect/>
                    <a:stretch>
                      <a:fillRect/>
                    </a:stretch>
                  </pic:blipFill>
                  <pic:spPr>
                    <a:xfrm>
                      <a:off x="0" y="0"/>
                      <a:ext cx="5274310" cy="1829806"/>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第二步  填写“报销明细”：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1、在“报销明细”点击“增加行”，在调出的界面中点击“经济事项代码”，按照实际发生的费用检索选择：办公费、电话费、邮寄费、维修费、租赁费、会议费、水费、电费等。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手动填报方法的各种费用具体程序：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A、选择“经济科目代码”后</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B、票据张数</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C、报销金额</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D、备注</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E、确认以上信息已编辑完毕后，如果还需要继续填写下一条“报销明细”费用信息的点击“增加行”；如不需要再增加费用信息，点击下一步或“支付方式</w:t>
      </w:r>
      <w:r>
        <w:rPr>
          <w:rFonts w:asciiTheme="minorEastAsia" w:hAnsiTheme="minorEastAsia"/>
          <w:color w:val="000000" w:themeColor="text1"/>
          <w:sz w:val="28"/>
          <w:szCs w:val="28"/>
        </w:rPr>
        <w:t>”</w:t>
      </w:r>
      <w:r>
        <w:rPr>
          <w:rFonts w:hint="eastAsia" w:asciiTheme="minorEastAsia" w:hAnsiTheme="minorEastAsia"/>
          <w:color w:val="000000" w:themeColor="text1"/>
          <w:sz w:val="28"/>
          <w:szCs w:val="28"/>
          <w:lang w:eastAsia="zh-CN"/>
        </w:rPr>
        <w:t>。</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830070"/>
            <wp:effectExtent l="1905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5" cstate="print"/>
                    <a:srcRect/>
                    <a:stretch>
                      <a:fillRect/>
                    </a:stretch>
                  </pic:blipFill>
                  <pic:spPr>
                    <a:xfrm>
                      <a:off x="0" y="0"/>
                      <a:ext cx="5274310" cy="1830545"/>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第三步  填写“支付方式”（与差旅报销录入的支付方式相同）：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1、增加支付方式：点击“增加行”系统调出“增加支付清单”的界面，点击“支付方式”可以选择：农行公务卡、冲借款、对公转账、个人银行等四种支付方式。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支付可以采用多种多笔组合的方式，但是支付的总金额必须等于借款金额 ，不然提交的时候会提示错误。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2、四种支付方式的具体操作：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公务卡支付方式的具体操作步骤：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A、在“增加支付清单”的界面，点击“支付方式”选择农行公务卡</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B、点击人员编号前的输入框，确定人员（可以按人员名称/人员编号搜索） 点击需要的人员，系统将自动读取填列：人员编号、人员名称、公务卡号（前提是该人员已经在网报系统中完善了个人信息）。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C、刷卡日期</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D、刷卡金额（填写数字  单位为元）</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E、实报金额（填写数字  单位为元）</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F、商户</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G、备注（选填，需要说明的其他情况）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确认以上信息已编辑完毕后</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如果还需要继续填写下一条支付信息的点击“增加行”</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如不需要再增加支付信息，点击下一步或“附件清单”</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冲借款支付方式的具体操作步骤：</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39" w:leftChars="266" w:hanging="280" w:hangingChars="100"/>
        <w:textAlignment w:val="auto"/>
        <w:rPr>
          <w:rFonts w:hint="eastAsia" w:asciiTheme="minorEastAsia" w:hAnsiTheme="minorEastAsia"/>
          <w:color w:val="000000" w:themeColor="text1"/>
          <w:sz w:val="28"/>
          <w:szCs w:val="28"/>
        </w:rPr>
      </w:pPr>
      <w:r>
        <w:rPr>
          <w:rFonts w:hint="eastAsia" w:asciiTheme="minorEastAsia" w:hAnsiTheme="minorEastAsia"/>
          <w:color w:val="000000" w:themeColor="text1"/>
          <w:sz w:val="28"/>
          <w:szCs w:val="28"/>
        </w:rPr>
        <w:t>在“增加支付清单”的界面，点击“支付方式”选择冲借</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39" w:leftChars="266" w:hanging="280" w:hangingChars="1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金额（填报数字   单位为元）</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C、对冲号选择</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D、备注（选填，需要说明的其他情况）</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确认以上信息已编辑完毕后</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如果还需要继续填写下一条支付信息的点击“增加行”</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如不需要再增加支付信息，点击下一步或“附件清单”</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对公转账支付方式的具体操作步骤：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在“增加支付清单”的界面，点击“支付方式”选择对公转账。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如果收款人(单位)是与学校有长期合作关系，并已经登记在财务系统中的单位，可使用检索查询收款单位，点击选中收款人(单位)，系统将自动读取填列：收款人/单位、开户行、银行账号。报销人核对上述信息无误后，填写金额（填报数字  单位为元）和备注（选填）</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如果检索不到收款单位，需要报销人逐项填列以下内容：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a、收款人（单位在银行开户的全称）</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b、开户行（必须具体到开户的网点的名称）</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c、银行账号</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d、金额（填报数字  单位为元）</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e、备注（选填）</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确认以上信息已编辑完毕后</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如果还需要继续填写下一条支付信息的点击“增加行”</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如不需要再增加支付信息，点击下一步或“附件清单”</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(4)个人银行卡支付方式的具体操作步骤：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在“增加支付清单”的界面，点击“支付方式”选择个人银行卡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收款人为本校职工或学生</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a、人员编号（职工为工号、学生为学号或身份证号码）可以手动填写，也可以分别点击“职工”“学生”，跳出人员列表后，使用检索查询收款人，点击选中收款人，系统将自动读取填列：人员编号、人员名称。若是手动填写人员编号，则人员名称也需要手动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b、开户行可以手动填写，也可以点击“开户行”，选中开户行，系统将自动读取填列：开户行、银行账号，若是手动填写开户行，则银行账号也需要手动填写。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c实报金额（填报数字  单位为元）</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d备注</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收款人不是本校职工或学生，逐项按规定填写以下内容：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a、人员编号必须为收款人的身份证号码</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b、人员名称（必须与银行开户的姓名一致）</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c、开户行（必须具体到开户的网点的名称）</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d、银行账号</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e、实报金额（填报数字  单位为元</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f、备注</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确认以上信息已编辑完毕</w:t>
      </w:r>
      <w:r>
        <w:rPr>
          <w:rFonts w:hint="eastAsia" w:asciiTheme="minorEastAsia" w:hAnsiTheme="minorEastAsia"/>
          <w:color w:val="000000" w:themeColor="text1"/>
          <w:sz w:val="28"/>
          <w:szCs w:val="28"/>
          <w:lang w:eastAsia="zh-CN"/>
        </w:rPr>
        <w:t>后，</w:t>
      </w:r>
      <w:r>
        <w:rPr>
          <w:rFonts w:hint="eastAsia" w:asciiTheme="minorEastAsia" w:hAnsiTheme="minorEastAsia"/>
          <w:color w:val="000000" w:themeColor="text1"/>
          <w:sz w:val="28"/>
          <w:szCs w:val="28"/>
        </w:rPr>
        <w:t>如果还需要继续填写下一条支付信息的点击“增加行”</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如不需要再增加支付信息，点击下一步或“附件清单”</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3、修改和删除支付方式的操作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修改支付方式</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不能更改其支付方式，且一次只能修改一条支付数据不可多选，只能在原来的支付方式内部修改其他数据   如：金额、收款人、开户行、银行账号、备注等具体步骤如下：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A、在支付方式的主界面上，勾选需要修改的数据</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B、点击修改行</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C、在调出修改支付清单的界面，修改相关内容</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D、确认信息已编辑好点击确认</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删除支付方式</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规则：在支付方式的主界面上，勾选需要删除的数据，点击删除行点击确认，删除可以多删</w:t>
      </w:r>
      <w:r>
        <w:rPr>
          <w:rFonts w:hint="eastAsia" w:asciiTheme="minorEastAsia" w:hAnsiTheme="minorEastAsia"/>
          <w:color w:val="000000" w:themeColor="text1"/>
          <w:sz w:val="28"/>
          <w:szCs w:val="28"/>
          <w:lang w:eastAsia="zh-CN"/>
        </w:rPr>
        <w:t>。</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668145"/>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6" cstate="print"/>
                    <a:srcRect/>
                    <a:stretch>
                      <a:fillRect/>
                    </a:stretch>
                  </pic:blipFill>
                  <pic:spPr>
                    <a:xfrm>
                      <a:off x="0" y="0"/>
                      <a:ext cx="5274310" cy="1668661"/>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第四步 附件清单的和填写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在“附件清单”的界面，点击“增加行” 调出“附件清单”界面后，具体步骤如下：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1、填写附件说明（附件名称和需要说明的情况）</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2、点击界面下方的“浏览”上传附件</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3、可以点击附件文件名查看，若图片需要旋转查看，需要点击下图片会看到一系列的按钮，其中右边第四个是旋转查看的按钮，不需要使用旋转时，点击图片或使用键盘上的Esc键退出。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4、确认信息已编辑好</w:t>
      </w:r>
      <w:r>
        <w:rPr>
          <w:rFonts w:hint="eastAsia" w:asciiTheme="minorEastAsia" w:hAnsiTheme="minorEastAsia"/>
          <w:color w:val="000000" w:themeColor="text1"/>
          <w:sz w:val="28"/>
          <w:szCs w:val="28"/>
          <w:lang w:eastAsia="zh-CN"/>
        </w:rPr>
        <w:t>后</w:t>
      </w:r>
      <w:r>
        <w:rPr>
          <w:rFonts w:hint="eastAsia" w:asciiTheme="minorEastAsia" w:hAnsiTheme="minorEastAsia"/>
          <w:color w:val="000000" w:themeColor="text1"/>
          <w:sz w:val="28"/>
          <w:szCs w:val="28"/>
        </w:rPr>
        <w:t>点击确认</w:t>
      </w:r>
      <w:r>
        <w:rPr>
          <w:rFonts w:hint="eastAsia" w:asciiTheme="minorEastAsia" w:hAnsiTheme="minorEastAsia"/>
          <w:color w:val="000000" w:themeColor="text1"/>
          <w:sz w:val="28"/>
          <w:szCs w:val="28"/>
          <w:lang w:eastAsia="zh-CN"/>
        </w:rPr>
        <w:t>。</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695450"/>
            <wp:effectExtent l="1905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7" cstate="print"/>
                    <a:srcRect/>
                    <a:stretch>
                      <a:fillRect/>
                    </a:stretch>
                  </pic:blipFill>
                  <pic:spPr>
                    <a:xfrm>
                      <a:off x="0" y="0"/>
                      <a:ext cx="5274310" cy="1695614"/>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第五步 提交单据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点击“提交”按钮就可以了，这时候我们就可以看到单据是待审批的状态了。待审批的单据，报销人不能再进行修改，所以，再确定提交前，报销人一定要仔细确认报销信息、支付信息填写无误，上传的附件完整齐备。</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689735"/>
            <wp:effectExtent l="1905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28" cstate="print"/>
                    <a:srcRect/>
                    <a:stretch>
                      <a:fillRect/>
                    </a:stretch>
                  </pic:blipFill>
                  <pic:spPr>
                    <a:xfrm>
                      <a:off x="0" y="0"/>
                      <a:ext cx="5274310" cy="1690126"/>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公务接待报销录入</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点击 “报销录入”再点击“日常报销录入”后再点击下一层的“公务接待报销录入”出现录入的主页面。具体操作步骤如下：</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685290"/>
            <wp:effectExtent l="1905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29" cstate="print"/>
                    <a:srcRect/>
                    <a:stretch>
                      <a:fillRect/>
                    </a:stretch>
                  </pic:blipFill>
                  <pic:spPr>
                    <a:xfrm>
                      <a:off x="0" y="0"/>
                      <a:ext cx="5274310" cy="1685547"/>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第一步  填写报销基本信息：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1、点击“新增单据”填写必要信息，橘红色字体的项目是必填项</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2、选择事前已经审核完成的接待申请单号</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2、点击 -- 项目负责人编号（别名:部门负责人编号）选择负责人</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3、报销说明填写（简要说明报销事项的内容）</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4、项目代码（选择）点击输入框，系统自动依据选择的项目负责人,调出可用的项目表格，如果项目比较多可以使用搜索功能（搜索条件可以是部门编号、部门名称、项目编号、项目名称等四个条件中的任意一项）。在项目列表中，点击需要填报的经费项目,系统将自动读取填列：项目代码、项目名称、部门代码、部门名称。同时，在“备注”的下方会出现开项目的余额（橘红色字体）。</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5、备注（选填）</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6、确认报销基本信息已编辑完成后，点击下一步</w:t>
      </w:r>
      <w:r>
        <w:rPr>
          <w:rFonts w:hint="eastAsia" w:asciiTheme="minorEastAsia" w:hAnsiTheme="minorEastAsia"/>
          <w:color w:val="000000" w:themeColor="text1"/>
          <w:sz w:val="28"/>
          <w:szCs w:val="28"/>
          <w:lang w:eastAsia="zh-CN"/>
        </w:rPr>
        <w:t>。</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678940"/>
            <wp:effectExtent l="1905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30" cstate="print"/>
                    <a:srcRect/>
                    <a:stretch>
                      <a:fillRect/>
                    </a:stretch>
                  </pic:blipFill>
                  <pic:spPr>
                    <a:xfrm>
                      <a:off x="0" y="0"/>
                      <a:ext cx="5274310" cy="1679202"/>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第二步  填写“报销明细”：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1、在“报销明细”点击“增加行”，在调出的界面中点击“经济事项代码”，按照实际发生的费用检索选择：招待费等。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手动填报方法的各种费用具体程序：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A、选择“经济科目代码”后</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B、票据张数</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C、报销金额</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D、备注</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E、确认以上信息已编辑完毕后，如果还需要继续填写下一条“报销明细”费用信息的点击“增加行”；如不需要再增加费用信息，点击下一步或“支付方式</w:t>
      </w:r>
      <w:r>
        <w:rPr>
          <w:rFonts w:asciiTheme="minorEastAsia" w:hAnsiTheme="minorEastAsia"/>
          <w:color w:val="000000" w:themeColor="text1"/>
          <w:sz w:val="28"/>
          <w:szCs w:val="28"/>
        </w:rPr>
        <w:t>”</w:t>
      </w:r>
      <w:r>
        <w:rPr>
          <w:rFonts w:hint="eastAsia" w:asciiTheme="minorEastAsia" w:hAnsiTheme="minorEastAsia"/>
          <w:color w:val="000000" w:themeColor="text1"/>
          <w:sz w:val="28"/>
          <w:szCs w:val="28"/>
          <w:lang w:eastAsia="zh-CN"/>
        </w:rPr>
        <w:t>。</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694180"/>
            <wp:effectExtent l="1905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31" cstate="print"/>
                    <a:srcRect/>
                    <a:stretch>
                      <a:fillRect/>
                    </a:stretch>
                  </pic:blipFill>
                  <pic:spPr>
                    <a:xfrm>
                      <a:off x="0" y="0"/>
                      <a:ext cx="5274310" cy="1694411"/>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第三步  填写“支付方式”（与差旅报销录入的支付方式相同）：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1、增加支付方式：点击“增加行”系统调出“增加支付清单”的界面，点击“支付方式”可以选择：农行公务卡、冲借款、对公转账、个人银行等四种支付方式。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支付可以采用多种多笔组合的方式，但是支付的总金额必须等于借款金额 ，不然提交的时候会提示错误。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2、四种支付方式的具体操作：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(1) 公务卡支付方式的具体操作步骤：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olor w:val="000000" w:themeColor="text1"/>
          <w:sz w:val="28"/>
          <w:szCs w:val="28"/>
          <w:lang w:eastAsia="zh-CN"/>
        </w:rPr>
      </w:pPr>
      <w:r>
        <w:rPr>
          <w:rFonts w:hint="eastAsia" w:asciiTheme="minorEastAsia" w:hAnsiTheme="minorEastAsia"/>
          <w:color w:val="000000" w:themeColor="text1"/>
          <w:sz w:val="28"/>
          <w:szCs w:val="28"/>
        </w:rPr>
        <w:t>A、在“增加支付清单”的界面，点击“支付方式”选择农行公务卡</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B、点击人员编号前的输入框， 确定人员（可以按人员名称/人员编号搜索） 点击需要的人员，系统将自动读取填列：人员编号、人员名称、公务卡号（前提是该人员已经在网报系统中完善了个人信息）。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C、刷卡日期</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D、刷卡金额（填写数字  单位为元）</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olor w:val="000000" w:themeColor="text1"/>
          <w:sz w:val="28"/>
          <w:szCs w:val="28"/>
          <w:lang w:eastAsia="zh-CN"/>
        </w:rPr>
      </w:pPr>
      <w:r>
        <w:rPr>
          <w:rFonts w:hint="eastAsia" w:asciiTheme="minorEastAsia" w:hAnsiTheme="minorEastAsia"/>
          <w:color w:val="000000" w:themeColor="text1"/>
          <w:sz w:val="28"/>
          <w:szCs w:val="28"/>
        </w:rPr>
        <w:t>E、实报金额（填写数字  单位为元）</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F、商户</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G、备注（选填，需要说明的其他情况）</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确认以上信息已编辑完毕后</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如果还需要继续填写下一条支付信息的点击“增加行”</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如不需要再增加支付信息，点击下一步或“附件清单”</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（2）冲借款支付方式的具体操作步骤：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olor w:val="000000" w:themeColor="text1"/>
          <w:sz w:val="28"/>
          <w:szCs w:val="28"/>
          <w:lang w:eastAsia="zh-CN"/>
        </w:rPr>
      </w:pPr>
      <w:r>
        <w:rPr>
          <w:rFonts w:hint="eastAsia" w:asciiTheme="minorEastAsia" w:hAnsiTheme="minorEastAsia"/>
          <w:color w:val="000000" w:themeColor="text1"/>
          <w:sz w:val="28"/>
          <w:szCs w:val="28"/>
        </w:rPr>
        <w:t>A、在“增加支付清单”的界面，点击“支付方式”选择冲借款</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B、金额（填报数字   单位为元）</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C、对冲号选择</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D、备注（选填，需要说明的其他情况）</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E、确认以上信息已编辑完毕后</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如果还需要继续填写下一条支付信息的点击“增加行”</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如不需要再增加支付信息，点击下一步或“附件清单”</w:t>
      </w:r>
      <w:r>
        <w:rPr>
          <w:rFonts w:hint="eastAsia" w:asciiTheme="minorEastAsia" w:hAnsiTheme="minorEastAsia"/>
          <w:color w:val="000000" w:themeColor="text1"/>
          <w:sz w:val="28"/>
          <w:szCs w:val="28"/>
          <w:lang w:eastAsia="zh-CN"/>
        </w:rPr>
        <w:t>。</w:t>
      </w:r>
    </w:p>
    <w:p>
      <w:pPr>
        <w:spacing w:line="360" w:lineRule="auto"/>
        <w:ind w:firstLine="420" w:firstLineChars="150"/>
        <w:rPr>
          <w:rFonts w:asciiTheme="minorEastAsia" w:hAnsiTheme="minorEastAsia"/>
          <w:color w:val="000000" w:themeColor="text1"/>
          <w:sz w:val="28"/>
          <w:szCs w:val="28"/>
        </w:rPr>
      </w:pPr>
      <w:r>
        <w:rPr>
          <w:rFonts w:hint="eastAsia" w:asciiTheme="minorEastAsia" w:hAnsiTheme="minorEastAsia"/>
          <w:color w:val="000000" w:themeColor="text1"/>
          <w:sz w:val="28"/>
          <w:szCs w:val="28"/>
        </w:rPr>
        <w:t>(3)对公转账支付方式的具体操作步骤：</w:t>
      </w:r>
    </w:p>
    <w:p>
      <w:pPr>
        <w:spacing w:line="360" w:lineRule="auto"/>
        <w:ind w:firstLine="560" w:firstLineChars="200"/>
        <w:rPr>
          <w:rFonts w:asciiTheme="minorEastAsia" w:hAnsiTheme="minorEastAsia"/>
          <w:color w:val="000000" w:themeColor="text1"/>
          <w:sz w:val="28"/>
          <w:szCs w:val="28"/>
        </w:rPr>
      </w:pPr>
      <w:r>
        <w:rPr>
          <w:rFonts w:hint="eastAsia" w:asciiTheme="minorEastAsia" w:hAnsiTheme="minorEastAsia"/>
          <w:color w:val="000000" w:themeColor="text1"/>
          <w:sz w:val="28"/>
          <w:szCs w:val="28"/>
        </w:rPr>
        <w:t>在“增加支付清单”的界面，点击“支付方式”选择对公转账。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如果收款人(单位)是与学校有长期合作关系，并已经登记在财务系统中的单位，可使用检索查询收款单位，点击选中收款人(单位)，系统将自动读取填列：收款人/单位、开户行、银行账号。报销人核对上述信息无误后，填写金额（填报数字  单位为元）和备注（选填）</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如果检索不到收款单位，需要报销人逐项填列以下内容：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a、收款人（单位在银行开户的全称）</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b、开户行（必须具体到开户的网点的名称）</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c、银行账号</w:t>
      </w:r>
    </w:p>
    <w:p>
      <w:pPr>
        <w:spacing w:line="360" w:lineRule="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d、金额（填报数字  单位为元）</w:t>
      </w:r>
    </w:p>
    <w:p>
      <w:pPr>
        <w:spacing w:line="360" w:lineRule="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e、备注（选填）</w:t>
      </w:r>
    </w:p>
    <w:p>
      <w:pPr>
        <w:spacing w:line="360" w:lineRule="auto"/>
        <w:ind w:firstLine="560" w:firstLineChars="200"/>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确认以上信息已编辑完毕后</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如果还需要继续填写下一条支付信息的点击“增加行”</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如不需要再增加支付信息，点击下一步或“附件清单”</w:t>
      </w:r>
      <w:r>
        <w:rPr>
          <w:rFonts w:hint="eastAsia" w:asciiTheme="minorEastAsia" w:hAnsiTheme="minorEastAsia"/>
          <w:color w:val="000000" w:themeColor="text1"/>
          <w:sz w:val="28"/>
          <w:szCs w:val="28"/>
          <w:lang w:eastAsia="zh-CN"/>
        </w:rPr>
        <w:t>。</w:t>
      </w:r>
    </w:p>
    <w:p>
      <w:pPr>
        <w:spacing w:line="360" w:lineRule="auto"/>
        <w:ind w:firstLine="560" w:firstLineChars="200"/>
        <w:rPr>
          <w:rFonts w:asciiTheme="minorEastAsia" w:hAnsiTheme="minorEastAsia"/>
          <w:color w:val="000000" w:themeColor="text1"/>
          <w:sz w:val="28"/>
          <w:szCs w:val="28"/>
        </w:rPr>
      </w:pPr>
      <w:r>
        <w:rPr>
          <w:rFonts w:hint="eastAsia" w:asciiTheme="minorEastAsia" w:hAnsiTheme="minorEastAsia"/>
          <w:color w:val="000000" w:themeColor="text1"/>
          <w:sz w:val="28"/>
          <w:szCs w:val="28"/>
        </w:rPr>
        <w:t>个人银行卡支付方式的具体操作步骤：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在“增加支付清单”的界面，点击“支付方式”选择个人银行卡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收款人为本校职工或学生</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a、人员编号（职工为工号、学生为学号或身份证号码）可以手动填写，也可以分别点击“职工”“学生”，跳出人员列表后，使用检索查询收款人，点击选中收款人，系统将自动读取填列：人员编号、人员名称。若是手动填写人员编号，则人员名称也需要手动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b、开户行可以手动填写，也可以点击“开户行”，选中开户行，系统将自动读取填列：开户行、银行账号，若是手动填写开户行，则银行账号也需要手动填写。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c实报金额（填报数字  单位为元）</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d备注</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收款人不是本校职工或学生，逐项按规定填写以下内容：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a、人员编号必须为收款人的身份证号码</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b、人员名称（必须与银行开户的姓名一致）</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c、开户行（必须具体到开户的网点的名称）</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d、银行账号</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e、实报金额（填报数字  单位为元</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f、备注</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确认以上信息已编辑完毕后</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如果还需要继续填写下一条支付信息的点击“增加行”</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如不需要再增加支付信息，点击下一步或“附件清单”</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3、修改和删除支付方式的操作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(1）修改支付方式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不能更改其支付方式，且一次只能修改一条支付数据不可多选，只能在原来的支付方式内部修改其他数据   如：金额、收款人、开户行、银行账号、备注等具体步骤如下：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A、在支付方式的主界面上，勾选需要修改的数据</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B、点击修改行</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C、在调出修改支付清单的界面，修改相关内容</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D、确认信息已编辑好点击确认</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（2）删除支付方式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规则：在支付方式的主界面上，勾选需要删除的数据，点击删除行点击确认，删除可以多删</w:t>
      </w:r>
      <w:r>
        <w:rPr>
          <w:rFonts w:hint="eastAsia" w:asciiTheme="minorEastAsia" w:hAnsiTheme="minorEastAsia"/>
          <w:color w:val="000000" w:themeColor="text1"/>
          <w:sz w:val="28"/>
          <w:szCs w:val="28"/>
          <w:lang w:eastAsia="zh-CN"/>
        </w:rPr>
        <w:t>。</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691640"/>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32" cstate="print"/>
                    <a:srcRect/>
                    <a:stretch>
                      <a:fillRect/>
                    </a:stretch>
                  </pic:blipFill>
                  <pic:spPr>
                    <a:xfrm>
                      <a:off x="0" y="0"/>
                      <a:ext cx="5274310" cy="1691707"/>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第四步 附件清单的和填写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在“附件清单”的界面，点击“增加行” 调出“附件清单”界面后，具体步骤如下：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1、填写附件说明（附件名称和需要说明的情况）</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2、点击界面下方的“浏览”上传附件</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3、可以点击附件文件名查看，若图片需要旋转查看，需要点击下图片会看到一系列的按钮，其中右边第四个是旋转查看的按钮，不需要使用旋转时，点击图片或使用键盘上的Esc键退出。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4、确认信息已编辑好</w:t>
      </w:r>
      <w:r>
        <w:rPr>
          <w:rFonts w:hint="eastAsia" w:asciiTheme="minorEastAsia" w:hAnsiTheme="minorEastAsia"/>
          <w:color w:val="000000" w:themeColor="text1"/>
          <w:sz w:val="28"/>
          <w:szCs w:val="28"/>
          <w:lang w:eastAsia="zh-CN"/>
        </w:rPr>
        <w:t>后</w:t>
      </w:r>
      <w:r>
        <w:rPr>
          <w:rFonts w:hint="eastAsia" w:asciiTheme="minorEastAsia" w:hAnsiTheme="minorEastAsia"/>
          <w:color w:val="000000" w:themeColor="text1"/>
          <w:sz w:val="28"/>
          <w:szCs w:val="28"/>
        </w:rPr>
        <w:t>点击确认</w:t>
      </w:r>
      <w:r>
        <w:rPr>
          <w:rFonts w:hint="eastAsia" w:asciiTheme="minorEastAsia" w:hAnsiTheme="minorEastAsia"/>
          <w:color w:val="000000" w:themeColor="text1"/>
          <w:sz w:val="28"/>
          <w:szCs w:val="28"/>
          <w:lang w:eastAsia="zh-CN"/>
        </w:rPr>
        <w:t>。</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681480"/>
            <wp:effectExtent l="1905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33" cstate="print"/>
                    <a:srcRect/>
                    <a:stretch>
                      <a:fillRect/>
                    </a:stretch>
                  </pic:blipFill>
                  <pic:spPr>
                    <a:xfrm>
                      <a:off x="0" y="0"/>
                      <a:ext cx="5274310" cy="1681909"/>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第五步 提交单据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点击“提交”按钮就可以了，这时候我们就可以看到单据是待审批的状态了。待审批的单据，报销人不能再进行修改，所以，再确定提交前，报销人一定要仔细确认报销信息、支付信息填写无误，上传的附件完整齐备。</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673225"/>
            <wp:effectExtent l="1905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34" cstate="print"/>
                    <a:srcRect/>
                    <a:stretch>
                      <a:fillRect/>
                    </a:stretch>
                  </pic:blipFill>
                  <pic:spPr>
                    <a:xfrm>
                      <a:off x="0" y="0"/>
                      <a:ext cx="5274310" cy="1673714"/>
                    </a:xfrm>
                    <a:prstGeom prst="rect">
                      <a:avLst/>
                    </a:prstGeom>
                    <a:noFill/>
                    <a:ln w="9525">
                      <a:noFill/>
                      <a:miter lim="800000"/>
                      <a:headEnd/>
                      <a:tailEnd/>
                    </a:ln>
                  </pic:spPr>
                </pic:pic>
              </a:graphicData>
            </a:graphic>
          </wp:inline>
        </w:drawing>
      </w:r>
    </w:p>
    <w:p>
      <w:pPr>
        <w:spacing w:line="360" w:lineRule="auto"/>
        <w:ind w:firstLine="560" w:firstLineChars="200"/>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差旅费报销录入</w:t>
      </w:r>
      <w:r>
        <w:rPr>
          <w:rFonts w:hint="eastAsia" w:asciiTheme="minorEastAsia" w:hAnsiTheme="minorEastAsia"/>
          <w:color w:val="000000" w:themeColor="text1"/>
          <w:sz w:val="28"/>
          <w:szCs w:val="28"/>
          <w:lang w:eastAsia="zh-CN"/>
        </w:rPr>
        <w:t>：</w:t>
      </w:r>
    </w:p>
    <w:p>
      <w:pPr>
        <w:spacing w:line="360" w:lineRule="auto"/>
        <w:ind w:firstLine="560" w:firstLineChars="200"/>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点击 “报销录入”再点击“差旅费录入”出现录入的主页面后，点击“新增单据”填写必要信息，橘红色字体的项目是必须填写的，具体操作步骤如下：</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690370"/>
            <wp:effectExtent l="1905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35" cstate="print"/>
                    <a:srcRect/>
                    <a:stretch>
                      <a:fillRect/>
                    </a:stretch>
                  </pic:blipFill>
                  <pic:spPr>
                    <a:xfrm>
                      <a:off x="0" y="0"/>
                      <a:ext cx="5274310" cy="169070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第一步  填写差旅费信息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1、填写“出差事由”栏</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2、选择事前已经审核完成的出差申请单号</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3、填写出差地点</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4、项目代码：点击输入框，系统自动依据选择的项目负责人,调出可用的项目表格，如果项目比较多可以使用搜索功能（搜索条件可以是部门编号、部门名称、项目编号、项目名称等四个条件中的任意一项）。在项目列表中，点击需要填报的经费项目,系统将自动读取填列：项目代码、项目名称、部门代码、部门名称。同时，在“备注”的下方会出现开项目的余额（橘红色字体）。</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4、开始时间+结束时间（选择）</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5、备注（选填需要说明的事项）</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6、确认报销基本信息已编辑后，点击下一步</w:t>
      </w:r>
      <w:r>
        <w:rPr>
          <w:rFonts w:hint="eastAsia" w:asciiTheme="minorEastAsia" w:hAnsiTheme="minorEastAsia"/>
          <w:color w:val="000000" w:themeColor="text1"/>
          <w:sz w:val="28"/>
          <w:szCs w:val="28"/>
          <w:lang w:eastAsia="zh-CN"/>
        </w:rPr>
        <w:t>。</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695450"/>
            <wp:effectExtent l="1905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36" cstate="print"/>
                    <a:srcRect/>
                    <a:stretch>
                      <a:fillRect/>
                    </a:stretch>
                  </pic:blipFill>
                  <pic:spPr>
                    <a:xfrm>
                      <a:off x="0" y="0"/>
                      <a:ext cx="5274310" cy="1695514"/>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第二步  填写报销明细（不含补助）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报销明细（不含补助）只填报差旅的各项费用如：交通费、住宿费、会务费等实际发生的费用，差旅补助的填报在第四步“补助清单”中填报。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1、在“报销明细（不含补助）”点击“增加行”，在调出的界面中点击“费用类别”，按照实际发生的费用选择：交通费、住宿费、会务培训费、其他费用。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手动填报方法的各种费用具体程序：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交通费的填报程序</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a、在“费用列别”栏中，选择交通工具</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b、选择确定的出行方式</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c、票据张数</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d、起止日期(选择)</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e、起止地点（a+b+e方便确定交通补助标准）</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f、金额</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g、备注</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h、确认以上信息已编辑完毕后，如果还需要继续填写下一条“报销明细（不含补助）”费用信息的点击“增加行”；如不需要再增加费用信息，点击下一步或“支付方式（不含补助）”</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住宿费的填报程序</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a、在“费用列别”栏中，选择住宿费</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b、选择住宿的员工编号,携带出对应的职别</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c、发票金额</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d、住宿地点</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e、住宿日期（a+b+d+e方便确定住宿标准）</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f、票据张数</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g、报销金额</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h、起止日期(选择)</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i、人数+天数</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j、备注</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k、确认以上信息已编辑完毕后，如果还需要继续填写下一条“报销明细（不含补助）”费用信息的点击“增加行”；如不需要再增加费用信息，点击下一步或“支付方式（不含补助）”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会务费培训费</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a、在“费用列别”栏中，选择会务费培训费</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b、票据张数</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c、金额</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d、备注</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e、确认以上信息已编辑完毕后，如果还需要继续填写下一条“报销明细（不含补助）”费用信息的点击“增加行”；如不需要再增加费用信息，点击下一步或“支付方式（不含补助）”</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其他费用</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a、在“费用列别”栏中，选择其他费用</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b、票据张数</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c、金额</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d、备注</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e、确认以上信息已编辑完毕后，如果还需要继续填写下一条“报销明细（不含补助）”费用信息的点击“增加行”；如不需要再增加费用信息，点击下一步或“支付方式（不含补助）”</w:t>
      </w:r>
      <w:r>
        <w:rPr>
          <w:rFonts w:hint="eastAsia" w:asciiTheme="minorEastAsia" w:hAnsiTheme="minorEastAsia"/>
          <w:color w:val="000000" w:themeColor="text1"/>
          <w:sz w:val="28"/>
          <w:szCs w:val="28"/>
          <w:lang w:eastAsia="zh-CN"/>
        </w:rPr>
        <w:t>。</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1886585"/>
            <wp:effectExtent l="1905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37" cstate="print"/>
                    <a:srcRect/>
                    <a:stretch>
                      <a:fillRect/>
                    </a:stretch>
                  </pic:blipFill>
                  <pic:spPr>
                    <a:xfrm>
                      <a:off x="0" y="0"/>
                      <a:ext cx="5274310" cy="1886906"/>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第三步  支付方式填写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1、增加支付方式：点击“增加行”系统调出“增加支付清单”的界面，点击“支付方式”可以选择：农行公务卡、冲借款、对公转账、个人银行等四种支付方式。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支付可以采用多种多笔组合的方式，但是支付的总金额必须等于借款金额 ，不然提交的时候会提示错误。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2、四种支付方式的具体操作：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(1) 农行公务卡支付方式的具体操作步骤：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A、在“增加支付清单”的界面，点击“支付方式”选择农行公务卡</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B、点击人员编号前的输入框， 确定人员（可以按人员名称/人员编号搜索） 点击需要的人员，系统将自动读取填列：人员编号、人员名称、公务卡号（前提是该人员已经在网报系统中完善了个人信息）。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C、刷卡日期</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olor w:val="000000" w:themeColor="text1"/>
          <w:sz w:val="28"/>
          <w:szCs w:val="28"/>
          <w:lang w:eastAsia="zh-CN"/>
        </w:rPr>
      </w:pPr>
      <w:r>
        <w:rPr>
          <w:rFonts w:hint="eastAsia" w:asciiTheme="minorEastAsia" w:hAnsiTheme="minorEastAsia"/>
          <w:color w:val="000000" w:themeColor="text1"/>
          <w:sz w:val="28"/>
          <w:szCs w:val="28"/>
        </w:rPr>
        <w:t>D、刷卡金额（填写数字  单位为元）</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E、实报金额（填写数字  单位为元）</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F、商户</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G、备注（选填，需要说明的其他情况）</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确认以上信息已编辑完毕后</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如果还需要继续填写下一条支付信息的点击“增加行”</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如不需要再增加支付信息，点击下一步或“补助清单”</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（2）冲借款支付方式的具体操作步骤：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A、在“增加支付清单”的界面，点击“支付方式”选择冲借款</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B、金额（填报数字   单位为元）</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C、对冲号选择</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D、备注（选填，需要说明的其他情况）</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确认以上信息已编辑完毕后</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如果还需要继续填写下一条支付信息的点击“增加行”</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如不需要再增加支付信息，点击下一步或“补助清单”</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对公转账支付方式的具体操作步骤：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在“增加支付清单”的界面，点击“支付方式”选择对公转账。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如果收款人(单位)是与学校有长期合作关系，并已经登记在财务系统中的单位，可使用检索查询收款单位，点击选中收款人(单位)，系统将自动读取填列：收款人/单位、开户行、银行账号。报销人核对上述信息无误后，填写金额（填报数字  单位为元）和备注（选填）</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如果检索不到收款单位，需要报销人逐项填列以下内容：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a、收款人（单位在银行开户的全称）</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b、开户行（必须具体到开户的网点的名称）</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c、银行账号</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d、金额（填报数字  单位为元）</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e、备注（选填）</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确认以上信息已编辑完毕后</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如果还需要继续填写下一条支付信息的点击“增加行”</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如不需要再增加支付信息，点击下一步或“补助清单”</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个人银行卡支付方式的具体操作步骤：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在“增加支付清单”的界面，点击“支付方式”选择个人银行卡</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收款人为本校职工或学生</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a、人员编号（职工为工号、学生为学号或身份证号码）可以手动填写，也可以分别点击“职工”“学生”，跳出人员列表后，使用检索查询收款人，点击选中收款人，系统将自动读取填列：人员编号、人员名称。若是手动填写人员编号，则人员名称也需要手动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b、开户行可以手动填写，也可以点击“开户行”，选中开户行，系统将自动读取填列：开户行、银行账号，若是手动填写开户行，则银行账号也需要手动填写。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c实报金额（填报数字  单位为元）</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d备注</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B、收款人不是本校职工或学生，逐项按规定填写以下内容：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a、人员编号必须为收款人的身份证号码</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b、人员名称（必须与银行开户的姓名一致）</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c、开户行（必须具体到开户的网点的名称）</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d、银行账号</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e、实报金额（填报数字  单位为元</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f、备注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确认以上信息已编辑完毕后</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如果还需要继续填写下一条支付信息的点击“增加行”</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如不需要再增加支付信息，点击下一步或“补助清单”</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3、修改和删除支付方式的操作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修改支付方式</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不能更改其支付方式，且一次只能修改一条支付数据不可多选，只能在原来的支付方式内部修改其他数据   如：金额、收款人、开户行、银行账号、备注等具体步骤如下：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A、在支付方式的主界面上，勾选需要修改的数据</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B、点击修改行</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C、在调出修改支付清单的界面，修改相关内容</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D、确认信息已编辑好点击确认</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删除支付方式</w:t>
      </w:r>
      <w:r>
        <w:rPr>
          <w:rFonts w:hint="eastAsia" w:asciiTheme="minorEastAsia" w:hAnsiTheme="minorEastAsia"/>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规则：在支付方式的主界面上，勾选需要删除的数据，点击删除行点击确认，删除可以多删</w:t>
      </w:r>
      <w:r>
        <w:rPr>
          <w:rFonts w:hint="eastAsia" w:asciiTheme="minorEastAsia" w:hAnsiTheme="minorEastAsia"/>
          <w:color w:val="000000" w:themeColor="text1"/>
          <w:sz w:val="28"/>
          <w:szCs w:val="28"/>
          <w:lang w:eastAsia="zh-CN"/>
        </w:rPr>
        <w:t>。</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2104390"/>
            <wp:effectExtent l="1905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38"/>
                    <a:srcRect/>
                    <a:stretch>
                      <a:fillRect/>
                    </a:stretch>
                  </pic:blipFill>
                  <pic:spPr>
                    <a:xfrm>
                      <a:off x="0" y="0"/>
                      <a:ext cx="5274310" cy="2104904"/>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第四步  补助清单的填写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首次加载的时候自动携带事前中的同行人员,后面若需要添加人员,在“补助清单”界面上方点击“增加”，调出来的界面需要编辑的有：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1、人员编号（职工为工号、学生为学号或身份证号码）分别点击“职工”“临聘”“学生”，跳出人员列表后，使用检索查询收款人，点击选中收款人，系统将自动读取填列：人员编号、人员名称、银行卡号（增加编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2、职务（手动填写）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3、起止时间（选择）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4、相关说明（选填）</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5、下面的补助标准是默认的；天数是系统自动计算出来的 。如果有特殊地区、带车、会务费、学生补贴等情况，可以按照差旅补助规定进行修改，后面的交通补助金额以及伙食补助金额和补助金额为自动生成不需要更改的。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6、备注（选填）</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rPr>
      </w:pPr>
      <w:r>
        <w:rPr>
          <w:rFonts w:hint="eastAsia" w:asciiTheme="minorEastAsia" w:hAnsiTheme="minorEastAsia"/>
          <w:color w:val="000000" w:themeColor="text1"/>
          <w:sz w:val="28"/>
          <w:szCs w:val="28"/>
        </w:rPr>
        <w:t>确认信息填写完整</w:t>
      </w:r>
      <w:r>
        <w:rPr>
          <w:rFonts w:hint="eastAsia" w:asciiTheme="minorEastAsia" w:hAnsiTheme="minorEastAsia"/>
          <w:color w:val="000000" w:themeColor="text1"/>
          <w:sz w:val="28"/>
          <w:szCs w:val="28"/>
          <w:lang w:eastAsia="zh-CN"/>
        </w:rPr>
        <w:t>后</w:t>
      </w:r>
      <w:r>
        <w:rPr>
          <w:rFonts w:hint="eastAsia" w:asciiTheme="minorEastAsia" w:hAnsiTheme="minorEastAsia"/>
          <w:color w:val="000000" w:themeColor="text1"/>
          <w:sz w:val="28"/>
          <w:szCs w:val="28"/>
        </w:rPr>
        <w:t>点击确定</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如果还需要继续填写下一条补助信息的点击“增加”</w:t>
      </w:r>
      <w:r>
        <w:rPr>
          <w:rFonts w:hint="eastAsia" w:asciiTheme="minorEastAsia" w:hAnsiTheme="minorEastAsia"/>
          <w:color w:val="000000" w:themeColor="text1"/>
          <w:sz w:val="28"/>
          <w:szCs w:val="28"/>
          <w:lang w:eastAsia="zh-CN"/>
        </w:rPr>
        <w:t>，</w:t>
      </w:r>
      <w:r>
        <w:rPr>
          <w:rFonts w:hint="eastAsia" w:asciiTheme="minorEastAsia" w:hAnsiTheme="minorEastAsia"/>
          <w:color w:val="000000" w:themeColor="text1"/>
          <w:sz w:val="28"/>
          <w:szCs w:val="28"/>
        </w:rPr>
        <w:t>如不需要再增加补助信息，点击下一步或“附件清单”</w:t>
      </w:r>
      <w:r>
        <w:rPr>
          <w:rFonts w:hint="eastAsia" w:asciiTheme="minorEastAsia" w:hAnsiTheme="minorEastAsia"/>
          <w:color w:val="000000" w:themeColor="text1"/>
          <w:sz w:val="28"/>
          <w:szCs w:val="28"/>
          <w:lang w:eastAsia="zh-CN"/>
        </w:rPr>
        <w:t>。</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210756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srcRect/>
                    <a:stretch>
                      <a:fillRect/>
                    </a:stretch>
                  </pic:blipFill>
                  <pic:spPr>
                    <a:xfrm>
                      <a:off x="0" y="0"/>
                      <a:ext cx="5274310" cy="2108109"/>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第五步 附件清单的和填写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“附件清单”的界面，点击“增加行” 调出“附件清单”界面后，具体步骤如下：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1、填写附件说明（附件名称和需要说明的情况），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2、点击界面下方的“浏览”上传附件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3、可以点击附件文件名查看，若图片需要旋转查看，需要点击下图片会看到一系列的按钮，其中右边第四个是旋转查看的按钮，不需要使用旋转时，点击图片或使用键盘上的Esc键退出。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4、确认信息已编辑好</w:t>
      </w:r>
      <w:r>
        <w:rPr>
          <w:rFonts w:hint="eastAsia" w:asciiTheme="minorEastAsia" w:hAnsiTheme="minorEastAsia"/>
          <w:color w:val="000000" w:themeColor="text1"/>
          <w:sz w:val="28"/>
          <w:szCs w:val="28"/>
          <w:lang w:eastAsia="zh-CN"/>
        </w:rPr>
        <w:t>后</w:t>
      </w:r>
      <w:r>
        <w:rPr>
          <w:rFonts w:hint="eastAsia" w:asciiTheme="minorEastAsia" w:hAnsiTheme="minorEastAsia"/>
          <w:color w:val="000000" w:themeColor="text1"/>
          <w:sz w:val="28"/>
          <w:szCs w:val="28"/>
        </w:rPr>
        <w:t>点击确认</w:t>
      </w:r>
    </w:p>
    <w:p>
      <w:pPr>
        <w:spacing w:line="360" w:lineRule="auto"/>
        <w:rPr>
          <w:rFonts w:asciiTheme="minorEastAsia" w:hAnsiTheme="minorEastAsia"/>
          <w:color w:val="000000" w:themeColor="text1"/>
          <w:sz w:val="28"/>
          <w:szCs w:val="28"/>
        </w:rPr>
      </w:pPr>
      <w:r>
        <w:rPr>
          <w:rFonts w:asciiTheme="minorEastAsia" w:hAnsiTheme="minorEastAsia"/>
          <w:color w:val="000000" w:themeColor="text1"/>
          <w:sz w:val="28"/>
          <w:szCs w:val="28"/>
        </w:rPr>
        <w:drawing>
          <wp:inline distT="0" distB="0" distL="0" distR="0">
            <wp:extent cx="5274310" cy="2105660"/>
            <wp:effectExtent l="19050" t="0" r="254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noChangeArrowheads="1"/>
                    </pic:cNvPicPr>
                  </pic:nvPicPr>
                  <pic:blipFill>
                    <a:blip r:embed="rId40"/>
                    <a:srcRect/>
                    <a:stretch>
                      <a:fillRect/>
                    </a:stretch>
                  </pic:blipFill>
                  <pic:spPr>
                    <a:xfrm>
                      <a:off x="0" y="0"/>
                      <a:ext cx="5274310" cy="2105728"/>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第六步 提交单据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rPr>
      </w:pPr>
      <w:r>
        <w:rPr>
          <w:rFonts w:hint="eastAsia" w:asciiTheme="minorEastAsia" w:hAnsiTheme="minorEastAsia"/>
          <w:color w:val="000000" w:themeColor="text1"/>
          <w:sz w:val="28"/>
          <w:szCs w:val="28"/>
        </w:rPr>
        <w:t>点击“提交”按钮就可以了，这时候我们就可以看到单据是待审批的状态了。待审批的单据，报销人不能再进行修改，所以，再确定提交前，报销人一定要仔细确认报销基本信息、支付信息填写无误，上传的附件完整齐备。</w:t>
      </w:r>
    </w:p>
    <w:p>
      <w:pPr>
        <w:spacing w:line="360" w:lineRule="auto"/>
        <w:rPr>
          <w:rFonts w:asciiTheme="minorEastAsia" w:hAnsiTheme="minorEastAsia"/>
          <w:b/>
          <w:sz w:val="28"/>
          <w:szCs w:val="28"/>
        </w:rPr>
      </w:pPr>
      <w:r>
        <w:rPr>
          <w:rFonts w:asciiTheme="minorEastAsia" w:hAnsiTheme="minorEastAsia"/>
          <w:b/>
          <w:sz w:val="28"/>
          <w:szCs w:val="28"/>
        </w:rPr>
        <w:drawing>
          <wp:inline distT="0" distB="0" distL="0" distR="0">
            <wp:extent cx="5274310" cy="2082800"/>
            <wp:effectExtent l="19050" t="0" r="254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41"/>
                    <a:srcRect/>
                    <a:stretch>
                      <a:fillRect/>
                    </a:stretch>
                  </pic:blipFill>
                  <pic:spPr>
                    <a:xfrm>
                      <a:off x="0" y="0"/>
                      <a:ext cx="5274310" cy="2083332"/>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asciiTheme="minorEastAsia" w:hAnsiTheme="minorEastAsia"/>
          <w:b/>
          <w:sz w:val="28"/>
          <w:szCs w:val="28"/>
        </w:rPr>
      </w:pPr>
      <w:r>
        <w:rPr>
          <w:rFonts w:hint="eastAsia" w:asciiTheme="minorEastAsia" w:hAnsiTheme="minorEastAsia"/>
          <w:b/>
          <w:sz w:val="28"/>
          <w:szCs w:val="28"/>
        </w:rPr>
        <w:t>五、网报审批（项目负责人、部门负责人、校领导使用）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进入系统就会看到本人需要审批的单据（待审批中），由于页面不是定时刷新，可能在登录后有人提交单据审批，这是看不到单据，需要刷新页面（右击刷新/点击地址栏）。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审批单据的进入方式有三种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一、主页面直接点击审批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进入审批页面</w:t>
      </w:r>
      <w:r>
        <w:rPr>
          <w:rFonts w:hint="eastAsia" w:asciiTheme="minorEastAsia" w:hAnsiTheme="minorEastAsia"/>
          <w:sz w:val="28"/>
          <w:szCs w:val="28"/>
          <w:lang w:eastAsia="zh-CN"/>
        </w:rPr>
        <w:t>，</w:t>
      </w:r>
      <w:r>
        <w:rPr>
          <w:rFonts w:hint="eastAsia" w:asciiTheme="minorEastAsia" w:hAnsiTheme="minorEastAsia"/>
          <w:sz w:val="28"/>
          <w:szCs w:val="28"/>
        </w:rPr>
        <w:t>然后通过下一步查看具体数据</w:t>
      </w:r>
      <w:r>
        <w:rPr>
          <w:rFonts w:hint="eastAsia" w:asciiTheme="minorEastAsia" w:hAnsiTheme="minorEastAsia"/>
          <w:sz w:val="28"/>
          <w:szCs w:val="28"/>
          <w:lang w:eastAsia="zh-CN"/>
        </w:rPr>
        <w:t>，</w:t>
      </w:r>
      <w:r>
        <w:rPr>
          <w:rFonts w:hint="eastAsia" w:asciiTheme="minorEastAsia" w:hAnsiTheme="minorEastAsia"/>
          <w:sz w:val="28"/>
          <w:szCs w:val="28"/>
        </w:rPr>
        <w:t>然后审批</w:t>
      </w:r>
      <w:r>
        <w:rPr>
          <w:rFonts w:hint="eastAsia" w:asciiTheme="minorEastAsia" w:hAnsiTheme="minorEastAsia"/>
          <w:sz w:val="28"/>
          <w:szCs w:val="28"/>
          <w:lang w:eastAsia="zh-CN"/>
        </w:rPr>
        <w:t>，</w:t>
      </w:r>
      <w:r>
        <w:rPr>
          <w:rFonts w:hint="eastAsia" w:asciiTheme="minorEastAsia" w:hAnsiTheme="minorEastAsia"/>
          <w:sz w:val="28"/>
          <w:szCs w:val="28"/>
        </w:rPr>
        <w:t>点击  同意==》单据通过</w:t>
      </w:r>
      <w:r>
        <w:rPr>
          <w:rFonts w:hint="eastAsia" w:asciiTheme="minorEastAsia" w:hAnsiTheme="minorEastAsia"/>
          <w:sz w:val="28"/>
          <w:szCs w:val="28"/>
          <w:lang w:eastAsia="zh-CN"/>
        </w:rPr>
        <w:t>，</w:t>
      </w:r>
      <w:r>
        <w:rPr>
          <w:rFonts w:hint="eastAsia" w:asciiTheme="minorEastAsia" w:hAnsiTheme="minorEastAsia"/>
          <w:sz w:val="28"/>
          <w:szCs w:val="28"/>
        </w:rPr>
        <w:t>点击不同意，需要填写意见（单据存在问题，未通过</w:t>
      </w:r>
      <w:r>
        <w:rPr>
          <w:rFonts w:asciiTheme="minorEastAsia" w:hAnsiTheme="minorEastAsia"/>
          <w:sz w:val="28"/>
          <w:szCs w:val="28"/>
        </w:rPr>
        <w:t>）</w:t>
      </w:r>
      <w:r>
        <w:rPr>
          <w:rFonts w:hint="eastAsia" w:asciiTheme="minorEastAsia" w:hAnsiTheme="minorEastAsia"/>
          <w:sz w:val="28"/>
          <w:szCs w:val="28"/>
          <w:lang w:eastAsia="zh-CN"/>
        </w:rPr>
        <w:t>。</w:t>
      </w:r>
    </w:p>
    <w:p>
      <w:pPr>
        <w:spacing w:line="360" w:lineRule="auto"/>
        <w:rPr>
          <w:rFonts w:asciiTheme="minorEastAsia" w:hAnsiTheme="minorEastAsia"/>
          <w:sz w:val="28"/>
          <w:szCs w:val="28"/>
        </w:rPr>
      </w:pPr>
      <w:r>
        <w:rPr>
          <w:rFonts w:asciiTheme="minorEastAsia" w:hAnsiTheme="minorEastAsia"/>
          <w:sz w:val="28"/>
          <w:szCs w:val="28"/>
        </w:rPr>
        <w:drawing>
          <wp:inline distT="0" distB="0" distL="0" distR="0">
            <wp:extent cx="5274310" cy="2122805"/>
            <wp:effectExtent l="19050" t="0" r="2540" b="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noChangeArrowheads="1"/>
                    </pic:cNvPicPr>
                  </pic:nvPicPr>
                  <pic:blipFill>
                    <a:blip r:embed="rId42"/>
                    <a:srcRect/>
                    <a:stretch>
                      <a:fillRect/>
                    </a:stretch>
                  </pic:blipFill>
                  <pic:spPr>
                    <a:xfrm>
                      <a:off x="0" y="0"/>
                      <a:ext cx="5274310" cy="2123371"/>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二、具体页面审批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进入到报销审核中/事前审核中</w:t>
      </w:r>
      <w:r>
        <w:rPr>
          <w:rFonts w:hint="eastAsia" w:asciiTheme="minorEastAsia" w:hAnsiTheme="minorEastAsia"/>
          <w:sz w:val="28"/>
          <w:szCs w:val="28"/>
          <w:lang w:eastAsia="zh-CN"/>
        </w:rPr>
        <w:t>，</w:t>
      </w:r>
      <w:r>
        <w:rPr>
          <w:rFonts w:hint="eastAsia" w:asciiTheme="minorEastAsia" w:hAnsiTheme="minorEastAsia"/>
          <w:sz w:val="28"/>
          <w:szCs w:val="28"/>
        </w:rPr>
        <w:t>同样的点击审批</w:t>
      </w:r>
      <w:r>
        <w:rPr>
          <w:rFonts w:hint="eastAsia" w:asciiTheme="minorEastAsia" w:hAnsiTheme="minorEastAsia"/>
          <w:sz w:val="28"/>
          <w:szCs w:val="28"/>
          <w:lang w:eastAsia="zh-CN"/>
        </w:rPr>
        <w:t>，</w:t>
      </w:r>
      <w:r>
        <w:rPr>
          <w:rFonts w:hint="eastAsia" w:asciiTheme="minorEastAsia" w:hAnsiTheme="minorEastAsia"/>
          <w:sz w:val="28"/>
          <w:szCs w:val="28"/>
        </w:rPr>
        <w:t>进行审批页面进行审批</w:t>
      </w:r>
      <w:r>
        <w:rPr>
          <w:rFonts w:hint="eastAsia" w:asciiTheme="minorEastAsia" w:hAnsiTheme="minorEastAsia"/>
          <w:sz w:val="28"/>
          <w:szCs w:val="28"/>
          <w:lang w:eastAsia="zh-CN"/>
        </w:rPr>
        <w:t>。</w:t>
      </w:r>
    </w:p>
    <w:p>
      <w:pPr>
        <w:spacing w:line="360" w:lineRule="auto"/>
        <w:rPr>
          <w:rFonts w:asciiTheme="minorEastAsia" w:hAnsiTheme="minorEastAsia"/>
          <w:sz w:val="28"/>
          <w:szCs w:val="28"/>
        </w:rPr>
      </w:pPr>
      <w:r>
        <w:rPr>
          <w:rFonts w:asciiTheme="minorEastAsia" w:hAnsiTheme="minorEastAsia"/>
          <w:sz w:val="28"/>
          <w:szCs w:val="28"/>
        </w:rPr>
        <w:drawing>
          <wp:inline distT="0" distB="0" distL="0" distR="0">
            <wp:extent cx="5274310" cy="3622675"/>
            <wp:effectExtent l="19050" t="0" r="2540" b="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noChangeArrowheads="1"/>
                    </pic:cNvPicPr>
                  </pic:nvPicPr>
                  <pic:blipFill>
                    <a:blip r:embed="rId43"/>
                    <a:srcRect/>
                    <a:stretch>
                      <a:fillRect/>
                    </a:stretch>
                  </pic:blipFill>
                  <pic:spPr>
                    <a:xfrm>
                      <a:off x="0" y="0"/>
                      <a:ext cx="5274310" cy="3622690"/>
                    </a:xfrm>
                    <a:prstGeom prst="rect">
                      <a:avLst/>
                    </a:prstGeom>
                    <a:noFill/>
                    <a:ln w="9525">
                      <a:noFill/>
                      <a:miter lim="800000"/>
                      <a:headEnd/>
                      <a:tailEnd/>
                    </a:ln>
                  </pic:spPr>
                </pic:pic>
              </a:graphicData>
            </a:graphic>
          </wp:inline>
        </w:drawing>
      </w:r>
    </w:p>
    <w:p>
      <w:pPr>
        <w:spacing w:line="360" w:lineRule="auto"/>
        <w:rPr>
          <w:rFonts w:hint="eastAsia" w:asciiTheme="minorEastAsia" w:hAnsiTheme="minorEastAsia"/>
          <w:sz w:val="28"/>
          <w:szCs w:val="28"/>
        </w:rPr>
      </w:pP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三、单据综合查询</w:t>
      </w:r>
    </w:p>
    <w:p>
      <w:pPr>
        <w:spacing w:line="360" w:lineRule="auto"/>
        <w:ind w:firstLine="560" w:firstLineChars="200"/>
        <w:rPr>
          <w:rFonts w:hint="eastAsia" w:asciiTheme="minorEastAsia" w:hAnsiTheme="minorEastAsia" w:eastAsiaTheme="minorEastAsia"/>
          <w:sz w:val="28"/>
          <w:szCs w:val="28"/>
          <w:lang w:eastAsia="zh-CN"/>
        </w:rPr>
      </w:pPr>
      <w:r>
        <w:rPr>
          <w:rFonts w:hint="eastAsia" w:asciiTheme="minorEastAsia" w:hAnsiTheme="minorEastAsia"/>
          <w:sz w:val="28"/>
          <w:szCs w:val="28"/>
        </w:rPr>
        <w:t>点击待审批单据</w:t>
      </w:r>
      <w:r>
        <w:rPr>
          <w:rFonts w:hint="eastAsia" w:asciiTheme="minorEastAsia" w:hAnsiTheme="minorEastAsia"/>
          <w:sz w:val="28"/>
          <w:szCs w:val="28"/>
          <w:lang w:eastAsia="zh-CN"/>
        </w:rPr>
        <w:t>，</w:t>
      </w:r>
      <w:r>
        <w:rPr>
          <w:rFonts w:hint="eastAsia" w:asciiTheme="minorEastAsia" w:hAnsiTheme="minorEastAsia"/>
          <w:sz w:val="28"/>
          <w:szCs w:val="28"/>
        </w:rPr>
        <w:t>点击审批</w:t>
      </w:r>
      <w:r>
        <w:rPr>
          <w:rFonts w:hint="eastAsia" w:asciiTheme="minorEastAsia" w:hAnsiTheme="minorEastAsia"/>
          <w:sz w:val="28"/>
          <w:szCs w:val="28"/>
          <w:lang w:eastAsia="zh-CN"/>
        </w:rPr>
        <w:t>，</w:t>
      </w:r>
      <w:r>
        <w:rPr>
          <w:rFonts w:hint="eastAsia" w:asciiTheme="minorEastAsia" w:hAnsiTheme="minorEastAsia"/>
          <w:sz w:val="28"/>
          <w:szCs w:val="28"/>
        </w:rPr>
        <w:t>进入审批页面进行审批</w:t>
      </w:r>
      <w:r>
        <w:rPr>
          <w:rFonts w:hint="eastAsia" w:asciiTheme="minorEastAsia" w:hAnsiTheme="minorEastAsia"/>
          <w:sz w:val="28"/>
          <w:szCs w:val="28"/>
          <w:lang w:eastAsia="zh-CN"/>
        </w:rPr>
        <w:t>。</w:t>
      </w:r>
    </w:p>
    <w:p>
      <w:pPr>
        <w:spacing w:line="360" w:lineRule="auto"/>
        <w:rPr>
          <w:rFonts w:asciiTheme="minorEastAsia" w:hAnsiTheme="minorEastAsia"/>
          <w:sz w:val="28"/>
          <w:szCs w:val="28"/>
        </w:rPr>
      </w:pPr>
      <w:r>
        <w:rPr>
          <w:rFonts w:asciiTheme="minorEastAsia" w:hAnsiTheme="minorEastAsia"/>
          <w:sz w:val="28"/>
          <w:szCs w:val="28"/>
        </w:rPr>
        <w:drawing>
          <wp:inline distT="0" distB="0" distL="0" distR="0">
            <wp:extent cx="5274310" cy="2116455"/>
            <wp:effectExtent l="19050" t="0" r="2540" b="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44"/>
                    <a:srcRect/>
                    <a:stretch>
                      <a:fillRect/>
                    </a:stretch>
                  </pic:blipFill>
                  <pic:spPr>
                    <a:xfrm>
                      <a:off x="0" y="0"/>
                      <a:ext cx="5274310" cy="211701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asciiTheme="minorEastAsia" w:hAnsiTheme="minorEastAsia"/>
          <w:b/>
          <w:sz w:val="28"/>
          <w:szCs w:val="28"/>
        </w:rPr>
      </w:pPr>
      <w:r>
        <w:rPr>
          <w:rFonts w:hint="eastAsia" w:asciiTheme="minorEastAsia" w:hAnsiTheme="minorEastAsia"/>
          <w:b/>
          <w:sz w:val="28"/>
          <w:szCs w:val="28"/>
        </w:rPr>
        <w:t>六、常见问题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1.浏览器问题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一般支持的浏览器为火狐，360安全浏览器（极速模式），360极速浏览器（极速模式），猎豹安全浏览器（极速模式），搜狗高速浏览器（极速模式）等</w:t>
      </w:r>
      <w:r>
        <w:rPr>
          <w:rFonts w:hint="eastAsia" w:asciiTheme="minorEastAsia" w:hAnsi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2.项目额度不够（项目已控制额度）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确定项目的预算金额是否已经编制过，可通过咨询管理员关于该项目的预算额度情况</w:t>
      </w:r>
      <w:r>
        <w:rPr>
          <w:rFonts w:hint="eastAsia" w:asciiTheme="minorEastAsia" w:hAnsi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3.项目余额不够（项目已控制余额）</w:t>
      </w:r>
      <w:r>
        <w:rPr>
          <w:rFonts w:asciiTheme="minorEastAsia" w:hAnsiTheme="minorEastAsia"/>
          <w:sz w:val="28"/>
          <w:szCs w:val="28"/>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确定项目的剩余金额是否支持本次报销，在选择项目的时候会提示项目的余额情况</w:t>
      </w:r>
      <w:r>
        <w:rPr>
          <w:rFonts w:hint="eastAsia" w:asciiTheme="minorEastAsia" w:hAnsi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4.支付明细与报销明细不匹配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仔细观看下填报单据的报销明细中的总金额和支付方式栏的总金额是否完全一致,借款比较的是借款金额和明细金额是否一致(注意：差旅费中比较时不要携带补助金额,另外在填写差旅报销单时不要在明细栏把补助信息携带)</w:t>
      </w:r>
      <w:r>
        <w:rPr>
          <w:rFonts w:hint="eastAsia" w:asciiTheme="minorEastAsia" w:hAnsi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5.流程提交不了提示审核人员未设置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可直接联系管理员,提供相关的信息,请管理员设置好审核过程中的相关人员,确保单据能够正常流程</w:t>
      </w:r>
      <w:r>
        <w:rPr>
          <w:rFonts w:hint="eastAsia" w:asciiTheme="minorEastAsia" w:hAnsi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6.项目未设置报账类型/项目类型/额度控制编码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联系项目负责人,请负责人告知财务相关人员，设置好项目的基础信息</w:t>
      </w:r>
      <w:r>
        <w:rPr>
          <w:rFonts w:hint="eastAsia" w:asciiTheme="minorEastAsia" w:hAnsi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7.单据流程结束，但是打印不了单据/单据打印显示不了审核人签名</w:t>
      </w:r>
      <w:r>
        <w:rPr>
          <w:rFonts w:hint="eastAsia" w:asciiTheme="minorEastAsia" w:hAnsi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联系管理员协助，检查下相关的审核人员是否已经提交正确的签名文件</w:t>
      </w:r>
      <w:r>
        <w:rPr>
          <w:rFonts w:hint="eastAsia" w:asciiTheme="minorEastAsia" w:hAnsi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8.流程提交后,发现流程的签批人员错误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及时联系管理员,帮助解决,寻找问题原因,是的流程回归正常渠道或了解流程已经更改</w:t>
      </w:r>
      <w:r>
        <w:rPr>
          <w:rFonts w:hint="eastAsia" w:asciiTheme="minorEastAsia" w:hAnsi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9.填报单据时,无法点击下一步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确定填写的页面信息填写完成并且必填项已经填写（特别注意下橘黄色字体区域）</w:t>
      </w:r>
      <w:r>
        <w:rPr>
          <w:rFonts w:hint="eastAsia" w:asciiTheme="minorEastAsia" w:hAnsi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10.页面提交按钮点击无反应</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每个页面的提交按钮有一次机会，第一次提示错误信息，后面需要返回页面,再次进入,点击提交按钮方可</w:t>
      </w:r>
      <w:r>
        <w:rPr>
          <w:rFonts w:hint="eastAsia" w:asciiTheme="minorEastAsia" w:hAnsi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11.关于项目显示的金额和实际金额不匹配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是由于项目报销的过程中存在单据在报销流程中,占用了报销的额度,可联系管理员查询下具体的情况</w:t>
      </w:r>
      <w:r>
        <w:rPr>
          <w:rFonts w:hint="eastAsia" w:asciiTheme="minorEastAsia" w:hAnsiTheme="minorEastAsia"/>
          <w:sz w:val="28"/>
          <w:szCs w:val="28"/>
          <w:lang w:eastAsia="zh-CN"/>
        </w:rPr>
        <w:t>。</w:t>
      </w:r>
    </w:p>
    <w:p>
      <w:pPr>
        <w:spacing w:line="360" w:lineRule="auto"/>
        <w:rPr>
          <w:rFonts w:asciiTheme="minorEastAsia" w:hAnsiTheme="minorEastAsia"/>
          <w:sz w:val="28"/>
          <w:szCs w:val="28"/>
        </w:rPr>
      </w:pPr>
    </w:p>
    <w:p>
      <w:pPr>
        <w:spacing w:line="360" w:lineRule="auto"/>
        <w:rPr>
          <w:rFonts w:asciiTheme="minorEastAsia" w:hAnsiTheme="minorEastAsia"/>
          <w:sz w:val="28"/>
          <w:szCs w:val="28"/>
        </w:rPr>
      </w:pPr>
    </w:p>
    <w:p>
      <w:pPr>
        <w:spacing w:line="360" w:lineRule="auto"/>
        <w:rPr>
          <w:rFonts w:asciiTheme="minorEastAsia" w:hAnsiTheme="minorEastAsia"/>
          <w:b/>
          <w:sz w:val="28"/>
          <w:szCs w:val="28"/>
        </w:rPr>
      </w:pPr>
    </w:p>
    <w:p>
      <w:pPr>
        <w:spacing w:line="360" w:lineRule="auto"/>
        <w:rPr>
          <w:rFonts w:asciiTheme="minorEastAsia" w:hAnsiTheme="minorEastAsia"/>
          <w:sz w:val="28"/>
          <w:szCs w:val="28"/>
        </w:rPr>
      </w:pPr>
    </w:p>
    <w:p>
      <w:pPr>
        <w:spacing w:line="360" w:lineRule="auto"/>
        <w:rPr>
          <w:rFonts w:asciiTheme="minorEastAsia" w:hAnsiTheme="minorEastAsia"/>
          <w:sz w:val="28"/>
          <w:szCs w:val="28"/>
        </w:rPr>
      </w:pPr>
    </w:p>
    <w:p>
      <w:pPr>
        <w:spacing w:line="360" w:lineRule="auto"/>
        <w:rPr>
          <w:rFonts w:asciiTheme="minorEastAsia" w:hAnsiTheme="minorEastAsia"/>
          <w:sz w:val="28"/>
          <w:szCs w:val="28"/>
        </w:rPr>
      </w:pPr>
    </w:p>
    <w:p>
      <w:pPr>
        <w:spacing w:line="360" w:lineRule="auto"/>
        <w:rPr>
          <w:rFonts w:asciiTheme="minorEastAsia" w:hAnsiTheme="minorEastAsia"/>
          <w:sz w:val="28"/>
          <w:szCs w:val="28"/>
        </w:rPr>
      </w:pP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
                            <w:rPr>
                              <w:rFonts w:hint="eastAsia" w:eastAsiaTheme="minorEastAsia"/>
                              <w:lang w:eastAsia="zh-CN"/>
                            </w:rPr>
                          </w:pP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Aj&#10;0coStwEAAFcDAAAOAAAAAAAAAAEAIAAAAB4BAABkcnMvZTJvRG9jLnhtbFBLBQYAAAAABgAGAFkB&#10;AABHBQAAAAA=&#10;">
              <v:fill on="f" focussize="0,0"/>
              <v:stroke on="f"/>
              <v:imagedata o:title=""/>
              <o:lock v:ext="edit" aspectratio="f"/>
              <v:textbox inset="0mm,0mm,0mm,0mm" style="mso-fit-shape-to-text:t;">
                <w:txbxContent>
                  <w:p>
                    <w:pPr>
                      <w:pStyle w:val="4"/>
                      <w:rPr>
                        <w:rFonts w:hint="eastAsia" w:eastAsiaTheme="minorEastAsia"/>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Ci7Fr8ugEAAFgDAAAOAAAAAAAAAAEAIAAAAB4BAABkcnMvZTJvRG9jLnhtbFBLBQYAAAAABgAG&#10;AFkBAABKBQAAAAA=&#10;">
              <v:fill on="f" focussize="0,0"/>
              <v:stroke on="f"/>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t>巢湖学院网络报销审批系统使用说明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2D9C9D4"/>
    <w:multiLevelType w:val="singleLevel"/>
    <w:tmpl w:val="F2D9C9D4"/>
    <w:lvl w:ilvl="0" w:tentative="0">
      <w:start w:val="1"/>
      <w:numFmt w:val="upperLetter"/>
      <w:suff w:val="nothing"/>
      <w:lvlText w:val="%1、"/>
      <w:lvlJc w:val="left"/>
    </w:lvl>
  </w:abstractNum>
  <w:abstractNum w:abstractNumId="1">
    <w:nsid w:val="3E794E52"/>
    <w:multiLevelType w:val="singleLevel"/>
    <w:tmpl w:val="3E794E52"/>
    <w:lvl w:ilvl="0" w:tentative="0">
      <w:start w:val="3"/>
      <w:numFmt w:val="chineseCounting"/>
      <w:suff w:val="nothing"/>
      <w:lvlText w:val="%1、"/>
      <w:lvlJc w:val="left"/>
      <w:rPr>
        <w:rFonts w:hint="eastAsia"/>
      </w:rPr>
    </w:lvl>
  </w:abstractNum>
  <w:abstractNum w:abstractNumId="2">
    <w:nsid w:val="7BC8C960"/>
    <w:multiLevelType w:val="singleLevel"/>
    <w:tmpl w:val="7BC8C960"/>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48F"/>
    <w:rsid w:val="00004BEB"/>
    <w:rsid w:val="000231E5"/>
    <w:rsid w:val="00033372"/>
    <w:rsid w:val="000365E1"/>
    <w:rsid w:val="00041924"/>
    <w:rsid w:val="00043018"/>
    <w:rsid w:val="00045273"/>
    <w:rsid w:val="00071B56"/>
    <w:rsid w:val="00081D64"/>
    <w:rsid w:val="00083F21"/>
    <w:rsid w:val="000878C2"/>
    <w:rsid w:val="000A12D1"/>
    <w:rsid w:val="000B651D"/>
    <w:rsid w:val="000D7363"/>
    <w:rsid w:val="000E6938"/>
    <w:rsid w:val="00101098"/>
    <w:rsid w:val="00135737"/>
    <w:rsid w:val="00137F23"/>
    <w:rsid w:val="00147740"/>
    <w:rsid w:val="00153D9E"/>
    <w:rsid w:val="00160906"/>
    <w:rsid w:val="00160AEE"/>
    <w:rsid w:val="0017494A"/>
    <w:rsid w:val="00193048"/>
    <w:rsid w:val="001978B9"/>
    <w:rsid w:val="001A5A5B"/>
    <w:rsid w:val="001B44FC"/>
    <w:rsid w:val="001E1799"/>
    <w:rsid w:val="002036C0"/>
    <w:rsid w:val="00210212"/>
    <w:rsid w:val="00233D64"/>
    <w:rsid w:val="00241B3E"/>
    <w:rsid w:val="00250436"/>
    <w:rsid w:val="00250FA9"/>
    <w:rsid w:val="00264121"/>
    <w:rsid w:val="0027382B"/>
    <w:rsid w:val="002753F3"/>
    <w:rsid w:val="00281B6E"/>
    <w:rsid w:val="00287782"/>
    <w:rsid w:val="00292859"/>
    <w:rsid w:val="002A174E"/>
    <w:rsid w:val="002C4847"/>
    <w:rsid w:val="003001D0"/>
    <w:rsid w:val="00302389"/>
    <w:rsid w:val="00326E07"/>
    <w:rsid w:val="0036445C"/>
    <w:rsid w:val="00380721"/>
    <w:rsid w:val="00381618"/>
    <w:rsid w:val="0038503A"/>
    <w:rsid w:val="003A528B"/>
    <w:rsid w:val="003B7126"/>
    <w:rsid w:val="003C4CE7"/>
    <w:rsid w:val="003C62A2"/>
    <w:rsid w:val="003D4CF9"/>
    <w:rsid w:val="003E0EE2"/>
    <w:rsid w:val="003E57DF"/>
    <w:rsid w:val="003F7BB8"/>
    <w:rsid w:val="00440C60"/>
    <w:rsid w:val="00440C91"/>
    <w:rsid w:val="0045284C"/>
    <w:rsid w:val="004679F6"/>
    <w:rsid w:val="004820CE"/>
    <w:rsid w:val="00482D5D"/>
    <w:rsid w:val="004A5980"/>
    <w:rsid w:val="004B1311"/>
    <w:rsid w:val="004B73BB"/>
    <w:rsid w:val="004C27C4"/>
    <w:rsid w:val="0051387A"/>
    <w:rsid w:val="00515451"/>
    <w:rsid w:val="005426CC"/>
    <w:rsid w:val="005563FE"/>
    <w:rsid w:val="005567C4"/>
    <w:rsid w:val="0057756A"/>
    <w:rsid w:val="00596349"/>
    <w:rsid w:val="005A0C9B"/>
    <w:rsid w:val="005A3343"/>
    <w:rsid w:val="005C1FE0"/>
    <w:rsid w:val="005E18AE"/>
    <w:rsid w:val="005F2067"/>
    <w:rsid w:val="005F417E"/>
    <w:rsid w:val="00606E42"/>
    <w:rsid w:val="006161DF"/>
    <w:rsid w:val="0062204E"/>
    <w:rsid w:val="00624877"/>
    <w:rsid w:val="006270B9"/>
    <w:rsid w:val="00635710"/>
    <w:rsid w:val="006371F9"/>
    <w:rsid w:val="00644F3D"/>
    <w:rsid w:val="006540DE"/>
    <w:rsid w:val="006562D3"/>
    <w:rsid w:val="00674E67"/>
    <w:rsid w:val="006963E4"/>
    <w:rsid w:val="006A16E2"/>
    <w:rsid w:val="006B059B"/>
    <w:rsid w:val="006B1682"/>
    <w:rsid w:val="006C7700"/>
    <w:rsid w:val="006D6273"/>
    <w:rsid w:val="006F79CD"/>
    <w:rsid w:val="007001E3"/>
    <w:rsid w:val="00702ED4"/>
    <w:rsid w:val="0071512B"/>
    <w:rsid w:val="007167CF"/>
    <w:rsid w:val="007176DD"/>
    <w:rsid w:val="007301CD"/>
    <w:rsid w:val="00752248"/>
    <w:rsid w:val="00760900"/>
    <w:rsid w:val="00763216"/>
    <w:rsid w:val="00775BB1"/>
    <w:rsid w:val="00796D37"/>
    <w:rsid w:val="007A0787"/>
    <w:rsid w:val="007A52DE"/>
    <w:rsid w:val="007A65F6"/>
    <w:rsid w:val="007A78FA"/>
    <w:rsid w:val="007D518C"/>
    <w:rsid w:val="007F7950"/>
    <w:rsid w:val="00806790"/>
    <w:rsid w:val="00810A91"/>
    <w:rsid w:val="0081515E"/>
    <w:rsid w:val="00826E4F"/>
    <w:rsid w:val="00830474"/>
    <w:rsid w:val="00831D02"/>
    <w:rsid w:val="00847BD2"/>
    <w:rsid w:val="00857E99"/>
    <w:rsid w:val="00862217"/>
    <w:rsid w:val="0086651C"/>
    <w:rsid w:val="00867EAA"/>
    <w:rsid w:val="00877228"/>
    <w:rsid w:val="00886DC3"/>
    <w:rsid w:val="00896679"/>
    <w:rsid w:val="00897ED5"/>
    <w:rsid w:val="008A0493"/>
    <w:rsid w:val="008D41D0"/>
    <w:rsid w:val="008E56BD"/>
    <w:rsid w:val="008E7BCB"/>
    <w:rsid w:val="00903671"/>
    <w:rsid w:val="009365DD"/>
    <w:rsid w:val="0094030A"/>
    <w:rsid w:val="00954290"/>
    <w:rsid w:val="00957314"/>
    <w:rsid w:val="00982033"/>
    <w:rsid w:val="0098420D"/>
    <w:rsid w:val="00990183"/>
    <w:rsid w:val="00992E5A"/>
    <w:rsid w:val="00996925"/>
    <w:rsid w:val="009A01D3"/>
    <w:rsid w:val="009B334F"/>
    <w:rsid w:val="009B37F0"/>
    <w:rsid w:val="009B5009"/>
    <w:rsid w:val="009B5B4A"/>
    <w:rsid w:val="009D10DA"/>
    <w:rsid w:val="009E0DE8"/>
    <w:rsid w:val="009F1259"/>
    <w:rsid w:val="00A04771"/>
    <w:rsid w:val="00A32DB0"/>
    <w:rsid w:val="00A34D6A"/>
    <w:rsid w:val="00A545CD"/>
    <w:rsid w:val="00A67759"/>
    <w:rsid w:val="00A7631F"/>
    <w:rsid w:val="00A80CE2"/>
    <w:rsid w:val="00A82C28"/>
    <w:rsid w:val="00AB6018"/>
    <w:rsid w:val="00AC0B5C"/>
    <w:rsid w:val="00AD6959"/>
    <w:rsid w:val="00AE13AF"/>
    <w:rsid w:val="00AE1CAF"/>
    <w:rsid w:val="00AF643B"/>
    <w:rsid w:val="00B01793"/>
    <w:rsid w:val="00B22B72"/>
    <w:rsid w:val="00B2322B"/>
    <w:rsid w:val="00B25F05"/>
    <w:rsid w:val="00B26738"/>
    <w:rsid w:val="00B26F58"/>
    <w:rsid w:val="00B3743D"/>
    <w:rsid w:val="00B54DDD"/>
    <w:rsid w:val="00B642FC"/>
    <w:rsid w:val="00B6789F"/>
    <w:rsid w:val="00B76B1C"/>
    <w:rsid w:val="00B76FF4"/>
    <w:rsid w:val="00BA00C4"/>
    <w:rsid w:val="00BB26DB"/>
    <w:rsid w:val="00BB60E1"/>
    <w:rsid w:val="00BC0443"/>
    <w:rsid w:val="00BF41EB"/>
    <w:rsid w:val="00C3706B"/>
    <w:rsid w:val="00C37110"/>
    <w:rsid w:val="00C57B68"/>
    <w:rsid w:val="00C6292C"/>
    <w:rsid w:val="00C72A2E"/>
    <w:rsid w:val="00C7423E"/>
    <w:rsid w:val="00C854C6"/>
    <w:rsid w:val="00CA4F7D"/>
    <w:rsid w:val="00D0554A"/>
    <w:rsid w:val="00D11072"/>
    <w:rsid w:val="00D15D7A"/>
    <w:rsid w:val="00D245B0"/>
    <w:rsid w:val="00D37B6E"/>
    <w:rsid w:val="00D538A6"/>
    <w:rsid w:val="00D55543"/>
    <w:rsid w:val="00D669D9"/>
    <w:rsid w:val="00D73FF4"/>
    <w:rsid w:val="00D93115"/>
    <w:rsid w:val="00D947EA"/>
    <w:rsid w:val="00DA4DF0"/>
    <w:rsid w:val="00DB3FB6"/>
    <w:rsid w:val="00DF1748"/>
    <w:rsid w:val="00DF4C1F"/>
    <w:rsid w:val="00E113F4"/>
    <w:rsid w:val="00E212D3"/>
    <w:rsid w:val="00E215D0"/>
    <w:rsid w:val="00E45FF9"/>
    <w:rsid w:val="00E50170"/>
    <w:rsid w:val="00E515F4"/>
    <w:rsid w:val="00E741B9"/>
    <w:rsid w:val="00E80377"/>
    <w:rsid w:val="00E94DEA"/>
    <w:rsid w:val="00EA3AF9"/>
    <w:rsid w:val="00EB25FD"/>
    <w:rsid w:val="00EC3407"/>
    <w:rsid w:val="00ED6B07"/>
    <w:rsid w:val="00EF7ACC"/>
    <w:rsid w:val="00F07C00"/>
    <w:rsid w:val="00F3648F"/>
    <w:rsid w:val="00F51F3A"/>
    <w:rsid w:val="00F64B7E"/>
    <w:rsid w:val="00F70288"/>
    <w:rsid w:val="00F857CA"/>
    <w:rsid w:val="00F862EC"/>
    <w:rsid w:val="00FA1DCA"/>
    <w:rsid w:val="00FA6491"/>
    <w:rsid w:val="00FC4908"/>
    <w:rsid w:val="00FC49BF"/>
    <w:rsid w:val="00FF70E0"/>
    <w:rsid w:val="1CAE3E61"/>
    <w:rsid w:val="24295469"/>
    <w:rsid w:val="271E538A"/>
    <w:rsid w:val="5E5779CB"/>
    <w:rsid w:val="69151C7C"/>
    <w:rsid w:val="74284C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0"/>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6">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3"/>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000FF" w:themeColor="hyperlink"/>
      <w:u w:val="single"/>
    </w:rPr>
  </w:style>
  <w:style w:type="paragraph" w:styleId="9">
    <w:name w:val="List Paragraph"/>
    <w:basedOn w:val="1"/>
    <w:qFormat/>
    <w:uiPriority w:val="34"/>
    <w:pPr>
      <w:ind w:firstLine="420" w:firstLineChars="200"/>
    </w:pPr>
  </w:style>
  <w:style w:type="character" w:customStyle="1" w:styleId="10">
    <w:name w:val="标题 2 Char"/>
    <w:basedOn w:val="6"/>
    <w:link w:val="2"/>
    <w:qFormat/>
    <w:uiPriority w:val="9"/>
    <w:rPr>
      <w:rFonts w:ascii="宋体" w:hAnsi="宋体" w:eastAsia="宋体" w:cs="宋体"/>
      <w:b/>
      <w:bCs/>
      <w:kern w:val="0"/>
      <w:sz w:val="36"/>
      <w:szCs w:val="36"/>
    </w:rPr>
  </w:style>
  <w:style w:type="character" w:customStyle="1" w:styleId="11">
    <w:name w:val="页眉 Char"/>
    <w:basedOn w:val="6"/>
    <w:link w:val="5"/>
    <w:semiHidden/>
    <w:qFormat/>
    <w:uiPriority w:val="99"/>
    <w:rPr>
      <w:sz w:val="18"/>
      <w:szCs w:val="18"/>
    </w:rPr>
  </w:style>
  <w:style w:type="character" w:customStyle="1" w:styleId="12">
    <w:name w:val="页脚 Char"/>
    <w:basedOn w:val="6"/>
    <w:link w:val="4"/>
    <w:qFormat/>
    <w:uiPriority w:val="99"/>
    <w:rPr>
      <w:sz w:val="18"/>
      <w:szCs w:val="18"/>
    </w:rPr>
  </w:style>
  <w:style w:type="character" w:customStyle="1" w:styleId="13">
    <w:name w:val="批注框文本 Char"/>
    <w:basedOn w:val="6"/>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CDC1D1-4058-4ED7-93F7-2B1D981EE6EF}">
  <ds:schemaRefs/>
</ds:datastoreItem>
</file>

<file path=docProps/app.xml><?xml version="1.0" encoding="utf-8"?>
<Properties xmlns="http://schemas.openxmlformats.org/officeDocument/2006/extended-properties" xmlns:vt="http://schemas.openxmlformats.org/officeDocument/2006/docPropsVTypes">
  <Template>Normal.dotm</Template>
  <Pages>42</Pages>
  <Words>2102</Words>
  <Characters>11984</Characters>
  <Lines>99</Lines>
  <Paragraphs>28</Paragraphs>
  <TotalTime>219</TotalTime>
  <ScaleCrop>false</ScaleCrop>
  <LinksUpToDate>false</LinksUpToDate>
  <CharactersWithSpaces>14058</CharactersWithSpaces>
  <Application>WPS Office_11.1.0.8013_F1E327BC-269C-435d-A152-05C5408002CA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2018-10-10T03:02:00Z</dcterms:created>
  <dc:creator>acer</dc:creator>
  <cp:lastModifiedBy>墨汐╭(╯痕</cp:lastModifiedBy>
  <cp:lastPrinted>2018-12-06T01:02:00Z</cp:lastPrinted>
  <dcterms:modified xsi:type="dcterms:W3CDTF">2019-01-16T00:09:44Z</dcterms:modified>
  <cp:revision>289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