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jc w:val="center"/>
        <w:rPr>
          <w:rFonts w:ascii="方正小标宋_GBK" w:eastAsia="方正小标宋_GBK" w:hAnsiTheme="minorEastAsia" w:cstheme="minorEastAsia"/>
          <w:bCs/>
          <w:sz w:val="36"/>
          <w:szCs w:val="36"/>
        </w:rPr>
      </w:pPr>
      <w:r>
        <w:rPr>
          <w:rFonts w:hint="eastAsia" w:ascii="方正小标宋_GBK" w:eastAsia="方正小标宋_GBK" w:hAnsiTheme="minorEastAsia" w:cstheme="minorEastAsia"/>
          <w:bCs/>
          <w:sz w:val="36"/>
          <w:szCs w:val="36"/>
        </w:rPr>
        <w:t>巢湖学院本科教育教学审核评估二级学院重点建设任务细化表</w:t>
      </w:r>
    </w:p>
    <w:tbl>
      <w:tblPr>
        <w:tblStyle w:val="6"/>
        <w:tblW w:w="1406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9357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重点任务</w:t>
            </w:r>
          </w:p>
        </w:tc>
        <w:tc>
          <w:tcPr>
            <w:tcW w:w="9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具体内容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完成时间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1.学习宣传。</w:t>
            </w:r>
          </w:p>
        </w:tc>
        <w:tc>
          <w:tcPr>
            <w:tcW w:w="9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深入学习教育部、省教育厅和学校审核评估工作方案、制度文件以及学校编印的《巢湖学院本科教育教学审核评估学习手册》等材料，深刻理解内涵，确保思想和行动统一到评建工作上来。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2024年1月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3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2.成立学院评建工作组，制定学院评建工作方案。</w:t>
            </w:r>
          </w:p>
        </w:tc>
        <w:tc>
          <w:tcPr>
            <w:tcW w:w="9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成立学院审核评估评建工作小组，制定学院评建工作方案和2024年度评建工作计划，明确目标、要求、责任人和时间节点，提交至教学质量管理与评估处。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2024年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1月25日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3.撰写学院自评报告。</w:t>
            </w:r>
          </w:p>
        </w:tc>
        <w:tc>
          <w:tcPr>
            <w:tcW w:w="9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参照学校自评报告撰写相关要求，撰写本学院教育教学审核评估自评报告。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2024年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4月30日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3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4.修订完善人才培养方案。</w:t>
            </w:r>
          </w:p>
        </w:tc>
        <w:tc>
          <w:tcPr>
            <w:tcW w:w="9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 xml:space="preserve">（1）充分调研，修订完善专业人才培养方案，强化实践教学，贯彻“学生中心、产出导向、持续改进”理念，坚持“五育并举”、全面发展；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（2）邀请毕业生、用人单位、企事业行业专家参与人才培养方案制定，完善相关过程性材料；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（3）开展课程目标达成情况、毕业要求达成情况、人才培养目标达成情况评价工作。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2024年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5月31日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3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5.开展专业内涵建设工作。</w:t>
            </w:r>
          </w:p>
        </w:tc>
        <w:tc>
          <w:tcPr>
            <w:tcW w:w="9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（1）制定完善入选国家级及省级一流专业建设点的三年建设方案，根据《巢湖学院关于推进一流应用型本科专业建设的实施意见》加强已入选一流专业建设点的建设工作；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（2）积极组织召开专业建设研讨会，系统总结专业建设成效，加强宣传报道，提升专业的社会影响力；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（3）积极开展专业认证工作；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（4）积极申报新工科、新文科研究与改革实践项目，做好已申报项目的建设工作，配合学校开展立项建设项目检查工作。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2024年1-9月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6.强化实践育人，推动与行业企业共建实验教学中心，进一步完善实践教学体系。</w:t>
            </w:r>
          </w:p>
        </w:tc>
        <w:tc>
          <w:tcPr>
            <w:tcW w:w="9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（1）加强实践教学基地建设（包括实验实验教学示范中心、虚拟仿真实验中心、工程实践基地等）；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（2）积极开展校企共建实验教学中心建设；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（3）做好实践教学环境建设；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（4）做好开放性实验项目建设，完善开放性实验室管理工作；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（5）做好综合性、设计性实验项目认定工作。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2024年1-9月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3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7.做好毕业论文（设计）工作。</w:t>
            </w:r>
          </w:p>
        </w:tc>
        <w:tc>
          <w:tcPr>
            <w:tcW w:w="9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（1）进一步规范选题管理，突出选题来自行业企业一线需要；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（2）加强毕业论文（设计）过程管理，完善过程材料，进一步落实校企“双导师”制；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（3）完成近三年毕业论文（设计）相关过程材料的整理、归档和自查工作；配合学校完成毕业论文（设计）专项检查工作。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2024年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4月30日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3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8.扎实做好课堂教学工作。</w:t>
            </w:r>
          </w:p>
        </w:tc>
        <w:tc>
          <w:tcPr>
            <w:tcW w:w="9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（1）以学生学习成果为导向，积极推进教学内容及考试评价方法改革；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（2）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6"/>
                <w:kern w:val="0"/>
                <w:szCs w:val="21"/>
              </w:rPr>
              <w:t>加强听课评课，开展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“课堂教学人人过关”活动，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6"/>
                <w:kern w:val="0"/>
                <w:szCs w:val="21"/>
              </w:rPr>
              <w:t>重点关注近三年新进教师、教学效果反映较差的教师和外聘教师的授课情况和教学质量；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（3）加强教材使用管理，严格依照教材审核选用标准和程序使用教材。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2024年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5月31日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9.深化产教融合协同育人。</w:t>
            </w:r>
          </w:p>
        </w:tc>
        <w:tc>
          <w:tcPr>
            <w:tcW w:w="9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（1）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>加强与校外实习实训基地合作，制定好学生实习实训计划，选派教师前往基地进行挂职锻炼，充分利用示范基地的优势和资源，提升教师实践能力；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（2）加强对校外实习实训基地的指导与管理，定期检查指导工作，协助校外实习实训基地解决建设、发展、实习实训教学和管理等方面的实际问题；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（3）贯彻落实《巢湖学院关于推进现代产业学院建设的指导意见》，加强产业学院建设。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2024年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5月31日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3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10.加强校本课程建设，深化专创融合，提高学生实践与创新能力。</w:t>
            </w:r>
          </w:p>
        </w:tc>
        <w:tc>
          <w:tcPr>
            <w:tcW w:w="9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（1）做好大学生创新创业训练计划项目的指导工作，加强过程管理，突出成果导向，鼓励大创项目成果与学科专业竞赛深度融合；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br w:type="page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 xml:space="preserve"> 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（2）做好第十届“互联网+”大学生创新创业大赛项目挖掘和校内参赛选拔工作；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br w:type="page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（3）开展专创融合示范课程建设，积极申报省级、国家级一流课程。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2024年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6月30日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11.加强建设行业企业课程资源库、真实项目案例库建设工作。</w:t>
            </w:r>
          </w:p>
        </w:tc>
        <w:tc>
          <w:tcPr>
            <w:tcW w:w="9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（1）面向行业企业实际，基于本学院校企合作基础，与企业共建课程资源库、真实项目案例库 ，原则上每个专业至少完成2门课程资源库/真实项目案例库的建设任务。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2024年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5月31日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3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12.加强师德师风建设。</w:t>
            </w:r>
          </w:p>
        </w:tc>
        <w:tc>
          <w:tcPr>
            <w:tcW w:w="9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（1）制订教育学习计划，强化思想政治教育、党史、师德、法治、民族团结进步、中华优秀传统文化和革命文化、社会主义先进文化等专题学习教育；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（2）开展师德演讲比赛、先进典型宣讲、警示教育等专项活动，发挥先进典型的正面引领与反面案例的警示作用；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（3）加强师德考核与监督，认真开展师德年度考核、师德状况调研等工作，严格落实“一票否决”制。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2024年1-9月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3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13.提升教师教学能力、产学研用能力、信息技术应用能力。</w:t>
            </w:r>
          </w:p>
        </w:tc>
        <w:tc>
          <w:tcPr>
            <w:tcW w:w="9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（1）组织开展青年教师教学基本功竞赛、课程思政教学比赛；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（2）积极主办各类主题教学沙龙活动；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（3）加强基层教学组织建设；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（4）充分发挥相关学科优势，鼓励教师聚焦区域经济发展重点任务,广泛联合校内外科研力量，组成攻关团队协同作战；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（5）认真落实学校“十四五”规划、地方应用型高水平大学、硕士立项建设师资队伍建设年度目标任务；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（6）根据学科专业需要，选派青年教师赴企事业单位开展挂职锻炼；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（7）落实学校教师教育培训计划，积极遴选教师参与博士化工程、国内外访学、单科进修、短期培训等。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2024年1-5月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  <w:jc w:val="center"/>
        </w:trPr>
        <w:tc>
          <w:tcPr>
            <w:tcW w:w="3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14.加强学风建设，落实校院两级学风督查制度，加强学生行为养成教育，引导学生爱国、励志、求真、力行。</w:t>
            </w:r>
          </w:p>
        </w:tc>
        <w:tc>
          <w:tcPr>
            <w:tcW w:w="9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（1）充分利用新生入学教育、军训、毕业生文明离校教育、重要节日仪式教育、学生安全教育、资助育人等，促进学生思政政治素养、道德素养的提升，引导学生爱国、励志、求真、力行；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（2）制定并落实常态化学风督查制度，巩固优良学风；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（3）开展双优生评选、奖助学金评选，组织学生表彰大会，学生优秀事迹报告会等，选树典型，浓郁优良学风；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（4）通过各类主题班会、文明创建活动开展促进文明行为养成教育；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（5）组织各类主题学生座谈会；开展各类谈心谈话活动，深入学生，了解学生学习生活状态，加强关心关爱。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2024年1-9月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3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15.组织开展各类文化节活动、社会实践活动、志愿活动等，引导学生树立正确的价值观，促进学生全面发展。</w:t>
            </w:r>
          </w:p>
        </w:tc>
        <w:tc>
          <w:tcPr>
            <w:tcW w:w="9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（1）大力开展社会主义核心价值观宣传教育，广泛开展学习宣传贯彻党的二十大精神、团员和青年主题教育等，深化拓展“三下乡”社会实践、“一院一镇一品”社会服务行动等育人载体，开展丰富多彩的校园文化品牌活动。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2024年1-9月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16.深入落实学业评定管理办法，严把考试和毕业出口关。</w:t>
            </w:r>
          </w:p>
        </w:tc>
        <w:tc>
          <w:tcPr>
            <w:tcW w:w="9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（1）加强巡课、巡考管理和毕业论文（设计）过程管理，严把考试和毕业出口关；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（2）深入落实学业评定管理办法，进一步落实过程性考核与结果性考核有机结合的学业考评制度。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2024年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6月30日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3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17.开展近三年期末考试试卷、课程教学档案、实验报告等教学档案的整理、归档、自查工作。</w:t>
            </w:r>
          </w:p>
        </w:tc>
        <w:tc>
          <w:tcPr>
            <w:tcW w:w="9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（1）开展近三年学生学业成绩评定、课程教学档案、实验报告等教学档案的归档和自查；配合学校开展相关教学档案的专项检查工作。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2024年1-4月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3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18.选树近五年专业领域的优秀毕业生十个典型案例及培养经验。</w:t>
            </w:r>
          </w:p>
        </w:tc>
        <w:tc>
          <w:tcPr>
            <w:tcW w:w="9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（1）选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Cs w:val="21"/>
                <w:lang w:val="en-US" w:eastAsia="zh-CN"/>
              </w:rPr>
              <w:t>取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2018-2023年期间毕业的专业领域内优秀毕业生典型；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（2）积极撰写典型案例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Cs w:val="21"/>
                <w:lang w:val="en-US" w:eastAsia="zh-CN"/>
              </w:rPr>
              <w:t>并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报学生处汇总，学生处会同宣传部等部门确定最终版本。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</w:rPr>
              <w:t>2024年3-4月</w:t>
            </w:r>
          </w:p>
        </w:tc>
      </w:tr>
    </w:tbl>
    <w:p/>
    <w:sectPr>
      <w:footerReference r:id="rId3" w:type="default"/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9227754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Q4OWVlYTdjY2YwMmUxMGNhNjNhYWYzODM2MmE1NTQifQ=="/>
  </w:docVars>
  <w:rsids>
    <w:rsidRoot w:val="00E8189B"/>
    <w:rsid w:val="000526F1"/>
    <w:rsid w:val="00053BB4"/>
    <w:rsid w:val="00065F32"/>
    <w:rsid w:val="000721D6"/>
    <w:rsid w:val="00084344"/>
    <w:rsid w:val="000D5A89"/>
    <w:rsid w:val="000F224D"/>
    <w:rsid w:val="000F52C3"/>
    <w:rsid w:val="000F5FDA"/>
    <w:rsid w:val="00100217"/>
    <w:rsid w:val="00112D06"/>
    <w:rsid w:val="00127F9A"/>
    <w:rsid w:val="00153FBF"/>
    <w:rsid w:val="00186E8B"/>
    <w:rsid w:val="00190D7C"/>
    <w:rsid w:val="001E07B9"/>
    <w:rsid w:val="001E0DA0"/>
    <w:rsid w:val="001F351E"/>
    <w:rsid w:val="002106FB"/>
    <w:rsid w:val="00224F0A"/>
    <w:rsid w:val="002758BB"/>
    <w:rsid w:val="00282B04"/>
    <w:rsid w:val="002B73F9"/>
    <w:rsid w:val="002C1B66"/>
    <w:rsid w:val="0030508B"/>
    <w:rsid w:val="00332359"/>
    <w:rsid w:val="00332ED1"/>
    <w:rsid w:val="00362780"/>
    <w:rsid w:val="00376446"/>
    <w:rsid w:val="00393298"/>
    <w:rsid w:val="00393A8A"/>
    <w:rsid w:val="003A778E"/>
    <w:rsid w:val="003B1955"/>
    <w:rsid w:val="003B21FE"/>
    <w:rsid w:val="003B350F"/>
    <w:rsid w:val="003C5DA8"/>
    <w:rsid w:val="003C6E18"/>
    <w:rsid w:val="00406FE6"/>
    <w:rsid w:val="00411B25"/>
    <w:rsid w:val="0041465E"/>
    <w:rsid w:val="0042108A"/>
    <w:rsid w:val="0044014F"/>
    <w:rsid w:val="00443AC9"/>
    <w:rsid w:val="00446EF5"/>
    <w:rsid w:val="004A0027"/>
    <w:rsid w:val="004B09DC"/>
    <w:rsid w:val="004C4DF3"/>
    <w:rsid w:val="004F1F95"/>
    <w:rsid w:val="004F6C05"/>
    <w:rsid w:val="00520AC5"/>
    <w:rsid w:val="00542FBC"/>
    <w:rsid w:val="00554048"/>
    <w:rsid w:val="00567797"/>
    <w:rsid w:val="0058374C"/>
    <w:rsid w:val="00650EAE"/>
    <w:rsid w:val="006536B0"/>
    <w:rsid w:val="00657754"/>
    <w:rsid w:val="0067008A"/>
    <w:rsid w:val="0067507F"/>
    <w:rsid w:val="006753E9"/>
    <w:rsid w:val="006C22F7"/>
    <w:rsid w:val="006E42F3"/>
    <w:rsid w:val="00740B92"/>
    <w:rsid w:val="00741FCE"/>
    <w:rsid w:val="0074622E"/>
    <w:rsid w:val="007852AB"/>
    <w:rsid w:val="00786E42"/>
    <w:rsid w:val="007D1B2B"/>
    <w:rsid w:val="007F4607"/>
    <w:rsid w:val="00815A8B"/>
    <w:rsid w:val="008225C2"/>
    <w:rsid w:val="0084362D"/>
    <w:rsid w:val="008514E1"/>
    <w:rsid w:val="008557A5"/>
    <w:rsid w:val="00864F27"/>
    <w:rsid w:val="00877454"/>
    <w:rsid w:val="00894A81"/>
    <w:rsid w:val="008A4036"/>
    <w:rsid w:val="008D44D2"/>
    <w:rsid w:val="008E623D"/>
    <w:rsid w:val="00922E39"/>
    <w:rsid w:val="009669F3"/>
    <w:rsid w:val="00977904"/>
    <w:rsid w:val="009A05D0"/>
    <w:rsid w:val="009B54F7"/>
    <w:rsid w:val="00A113E6"/>
    <w:rsid w:val="00A12AC7"/>
    <w:rsid w:val="00A12DA1"/>
    <w:rsid w:val="00A17282"/>
    <w:rsid w:val="00A33B40"/>
    <w:rsid w:val="00A41540"/>
    <w:rsid w:val="00A41B3D"/>
    <w:rsid w:val="00A41D88"/>
    <w:rsid w:val="00A42C62"/>
    <w:rsid w:val="00A432BA"/>
    <w:rsid w:val="00A447E8"/>
    <w:rsid w:val="00A563A2"/>
    <w:rsid w:val="00A66A2C"/>
    <w:rsid w:val="00A74D19"/>
    <w:rsid w:val="00A84D50"/>
    <w:rsid w:val="00AB5637"/>
    <w:rsid w:val="00AD6B97"/>
    <w:rsid w:val="00AE3A54"/>
    <w:rsid w:val="00B133C9"/>
    <w:rsid w:val="00B20557"/>
    <w:rsid w:val="00B47868"/>
    <w:rsid w:val="00B5774E"/>
    <w:rsid w:val="00B678D4"/>
    <w:rsid w:val="00BA1572"/>
    <w:rsid w:val="00BA2098"/>
    <w:rsid w:val="00BA6BEF"/>
    <w:rsid w:val="00BB11CE"/>
    <w:rsid w:val="00BB6D93"/>
    <w:rsid w:val="00BD4D33"/>
    <w:rsid w:val="00C16C9A"/>
    <w:rsid w:val="00C46A5F"/>
    <w:rsid w:val="00C64A1E"/>
    <w:rsid w:val="00C66532"/>
    <w:rsid w:val="00C66A1E"/>
    <w:rsid w:val="00C726E1"/>
    <w:rsid w:val="00C727BB"/>
    <w:rsid w:val="00CB248E"/>
    <w:rsid w:val="00CF2955"/>
    <w:rsid w:val="00D1399D"/>
    <w:rsid w:val="00D27931"/>
    <w:rsid w:val="00D5410B"/>
    <w:rsid w:val="00D706EA"/>
    <w:rsid w:val="00D8072B"/>
    <w:rsid w:val="00D96800"/>
    <w:rsid w:val="00DB00B8"/>
    <w:rsid w:val="00DB3B11"/>
    <w:rsid w:val="00DE3DFB"/>
    <w:rsid w:val="00E134D0"/>
    <w:rsid w:val="00E22DA3"/>
    <w:rsid w:val="00E31572"/>
    <w:rsid w:val="00E7066B"/>
    <w:rsid w:val="00E8189B"/>
    <w:rsid w:val="00EC5AED"/>
    <w:rsid w:val="00EE167A"/>
    <w:rsid w:val="00EE3FF0"/>
    <w:rsid w:val="00EE7EA1"/>
    <w:rsid w:val="00F0450E"/>
    <w:rsid w:val="00F16036"/>
    <w:rsid w:val="00F217D1"/>
    <w:rsid w:val="00F21FB2"/>
    <w:rsid w:val="00FA0657"/>
    <w:rsid w:val="00FA7C1C"/>
    <w:rsid w:val="00FD526E"/>
    <w:rsid w:val="00FE40C3"/>
    <w:rsid w:val="00FE4321"/>
    <w:rsid w:val="00FF7B1F"/>
    <w:rsid w:val="08691772"/>
    <w:rsid w:val="17E872C4"/>
    <w:rsid w:val="27123DA0"/>
    <w:rsid w:val="28595B11"/>
    <w:rsid w:val="44BD414A"/>
    <w:rsid w:val="4E970845"/>
    <w:rsid w:val="71491496"/>
    <w:rsid w:val="736B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449</Words>
  <Characters>2562</Characters>
  <Lines>21</Lines>
  <Paragraphs>6</Paragraphs>
  <TotalTime>209</TotalTime>
  <ScaleCrop>false</ScaleCrop>
  <LinksUpToDate>false</LinksUpToDate>
  <CharactersWithSpaces>3005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2024-01-10T03:09:00Z</dcterms:created>
  <dc:creator>aa</dc:creator>
  <cp:lastModifiedBy>笑鼛</cp:lastModifiedBy>
  <cp:lastPrinted>2024-01-11T01:06:00Z</cp:lastPrinted>
  <dcterms:modified xsi:type="dcterms:W3CDTF">2024-03-18T01:39:11Z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CE25E2384AD64437AC43D7A071C9C24B</vt:lpwstr>
  </property>
</Properties>
</file>